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18"/>
        <w:tblW w:w="10206" w:type="dxa"/>
        <w:jc w:val="center"/>
        <w:tblBorders>
          <w:top w:val="thinThickLargeGap" w:sz="24" w:space="0" w:color="222A35"/>
          <w:left w:val="thinThickLargeGap" w:sz="24" w:space="0" w:color="222A35"/>
          <w:bottom w:val="thinThickLargeGap" w:sz="24" w:space="0" w:color="222A35"/>
          <w:right w:val="thinThickLargeGap" w:sz="24" w:space="0" w:color="222A35"/>
          <w:insideH w:val="thinThickLargeGap" w:sz="24" w:space="0" w:color="222A35"/>
          <w:insideV w:val="thinThickLargeGap" w:sz="24" w:space="0" w:color="222A35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2301"/>
        <w:gridCol w:w="4569"/>
      </w:tblGrid>
      <w:tr w:rsidR="00A077BF" w:rsidRPr="00CA5B99" w14:paraId="147DC76C" w14:textId="77777777" w:rsidTr="00CA5B99">
        <w:trPr>
          <w:trHeight w:val="1171"/>
          <w:jc w:val="center"/>
        </w:trPr>
        <w:tc>
          <w:tcPr>
            <w:tcW w:w="5637" w:type="dxa"/>
            <w:gridSpan w:val="2"/>
          </w:tcPr>
          <w:p w14:paraId="642F5DCF" w14:textId="77777777" w:rsidR="00A077BF" w:rsidRPr="00CA5B99" w:rsidRDefault="006173EC" w:rsidP="00CA5B99">
            <w:pPr>
              <w:tabs>
                <w:tab w:val="center" w:pos="2881"/>
                <w:tab w:val="left" w:pos="4558"/>
              </w:tabs>
              <w:rPr>
                <w:b/>
                <w:color w:val="323E4F"/>
                <w:sz w:val="32"/>
              </w:rPr>
            </w:pPr>
            <w:r>
              <w:rPr>
                <w:b/>
                <w:noProof/>
                <w:color w:val="323E4F"/>
                <w:sz w:val="32"/>
              </w:rPr>
              <w:drawing>
                <wp:anchor distT="0" distB="0" distL="114300" distR="114300" simplePos="0" relativeHeight="251657728" behindDoc="0" locked="0" layoutInCell="1" allowOverlap="1" wp14:anchorId="392D401C" wp14:editId="1801349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15875</wp:posOffset>
                  </wp:positionV>
                  <wp:extent cx="3427095" cy="715645"/>
                  <wp:effectExtent l="0" t="0" r="0" b="0"/>
                  <wp:wrapNone/>
                  <wp:docPr id="2" name="7 Resim" descr="banner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Resim" descr="banner1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09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207" w:rsidRPr="00CA5B99">
              <w:rPr>
                <w:b/>
                <w:color w:val="323E4F"/>
                <w:sz w:val="32"/>
              </w:rPr>
              <w:tab/>
            </w:r>
            <w:r w:rsidR="00116207" w:rsidRPr="00CA5B99">
              <w:rPr>
                <w:b/>
                <w:color w:val="323E4F"/>
                <w:sz w:val="32"/>
              </w:rPr>
              <w:tab/>
            </w:r>
          </w:p>
        </w:tc>
        <w:tc>
          <w:tcPr>
            <w:tcW w:w="4569" w:type="dxa"/>
            <w:vAlign w:val="center"/>
          </w:tcPr>
          <w:p w14:paraId="082EB288" w14:textId="77777777" w:rsidR="00BF5B54" w:rsidRPr="00CA5B99" w:rsidRDefault="00644887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>202</w:t>
            </w:r>
            <w:r w:rsidR="00AB2BBD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>5</w:t>
            </w:r>
            <w:r w:rsidR="00361B78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 xml:space="preserve"> M. KEMAL DENİZ</w:t>
            </w:r>
          </w:p>
          <w:p w14:paraId="0283C734" w14:textId="77777777" w:rsidR="00A077BF" w:rsidRPr="00CA5B99" w:rsidRDefault="00361B78" w:rsidP="00CA5B99">
            <w:pPr>
              <w:spacing w:after="0"/>
              <w:jc w:val="center"/>
              <w:rPr>
                <w:rFonts w:ascii="Bookman Old Style" w:hAnsi="Bookman Old Style"/>
                <w:color w:val="323E4F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>KKTC GENEL SATRANÇ</w:t>
            </w:r>
            <w:r w:rsidR="00644887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 xml:space="preserve"> </w:t>
            </w:r>
            <w:r w:rsidR="00C01E24" w:rsidRPr="00CA5B99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 xml:space="preserve"> </w:t>
            </w:r>
            <w:r w:rsidR="00A077BF" w:rsidRPr="00CA5B99">
              <w:rPr>
                <w:rFonts w:ascii="Bookman Old Style" w:hAnsi="Bookman Old Style"/>
                <w:b/>
                <w:color w:val="323E4F"/>
                <w:sz w:val="26"/>
                <w:szCs w:val="26"/>
              </w:rPr>
              <w:t>ŞAMPİYONASI YÖNERGESİ</w:t>
            </w:r>
          </w:p>
        </w:tc>
      </w:tr>
      <w:tr w:rsidR="00A73B80" w:rsidRPr="00CA5B99" w14:paraId="49706065" w14:textId="77777777" w:rsidTr="00CA5B99">
        <w:trPr>
          <w:trHeight w:val="567"/>
          <w:jc w:val="center"/>
        </w:trPr>
        <w:tc>
          <w:tcPr>
            <w:tcW w:w="3336" w:type="dxa"/>
            <w:vAlign w:val="center"/>
          </w:tcPr>
          <w:p w14:paraId="38583030" w14:textId="77777777" w:rsidR="00A73B80" w:rsidRPr="00CA5B99" w:rsidRDefault="00A73B80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Başlama Bitiş Tarihi</w:t>
            </w:r>
          </w:p>
          <w:p w14:paraId="2A3D6387" w14:textId="77777777" w:rsidR="00A73B80" w:rsidRPr="00CA5B99" w:rsidRDefault="00AB2BBD" w:rsidP="00644887">
            <w:pPr>
              <w:spacing w:after="0"/>
              <w:jc w:val="center"/>
              <w:rPr>
                <w:rFonts w:ascii="Bookman Old Style" w:hAnsi="Bookman Old Style"/>
                <w:bCs/>
                <w:color w:val="323E4F"/>
                <w:sz w:val="20"/>
              </w:rPr>
            </w:pPr>
            <w:r>
              <w:rPr>
                <w:rFonts w:ascii="Bookman Old Style" w:hAnsi="Bookman Old Style"/>
                <w:bCs/>
                <w:color w:val="323E4F"/>
                <w:sz w:val="20"/>
              </w:rPr>
              <w:t>03</w:t>
            </w:r>
            <w:r w:rsidR="00361B78">
              <w:rPr>
                <w:rFonts w:ascii="Bookman Old Style" w:hAnsi="Bookman Old Style"/>
                <w:bCs/>
                <w:color w:val="323E4F"/>
                <w:sz w:val="20"/>
              </w:rPr>
              <w:t xml:space="preserve"> - 1</w:t>
            </w:r>
            <w:r>
              <w:rPr>
                <w:rFonts w:ascii="Bookman Old Style" w:hAnsi="Bookman Old Style"/>
                <w:bCs/>
                <w:color w:val="323E4F"/>
                <w:sz w:val="20"/>
              </w:rPr>
              <w:t>9</w:t>
            </w:r>
            <w:r w:rsidR="00361B78">
              <w:rPr>
                <w:rFonts w:ascii="Bookman Old Style" w:hAnsi="Bookman Old Style"/>
                <w:bCs/>
                <w:color w:val="323E4F"/>
                <w:sz w:val="20"/>
              </w:rPr>
              <w:t xml:space="preserve"> E</w:t>
            </w:r>
            <w:r>
              <w:rPr>
                <w:rFonts w:ascii="Bookman Old Style" w:hAnsi="Bookman Old Style"/>
                <w:bCs/>
                <w:color w:val="323E4F"/>
                <w:sz w:val="20"/>
              </w:rPr>
              <w:t>kim</w:t>
            </w:r>
            <w:r w:rsidR="00A73B80" w:rsidRPr="00CA5B99">
              <w:rPr>
                <w:rFonts w:ascii="Bookman Old Style" w:hAnsi="Bookman Old Style"/>
                <w:bCs/>
                <w:color w:val="323E4F"/>
                <w:sz w:val="20"/>
              </w:rPr>
              <w:t xml:space="preserve"> 202</w:t>
            </w:r>
            <w:r>
              <w:rPr>
                <w:rFonts w:ascii="Bookman Old Style" w:hAnsi="Bookman Old Style"/>
                <w:bCs/>
                <w:color w:val="323E4F"/>
                <w:sz w:val="20"/>
              </w:rPr>
              <w:t>5</w:t>
            </w:r>
          </w:p>
        </w:tc>
        <w:tc>
          <w:tcPr>
            <w:tcW w:w="2301" w:type="dxa"/>
            <w:vMerge w:val="restart"/>
            <w:vAlign w:val="center"/>
          </w:tcPr>
          <w:p w14:paraId="101FED77" w14:textId="77777777" w:rsidR="00A73B80" w:rsidRPr="00CA5B99" w:rsidRDefault="00A73B80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Yer</w:t>
            </w:r>
            <w:r w:rsidR="00644887">
              <w:rPr>
                <w:rFonts w:ascii="Bookman Old Style" w:hAnsi="Bookman Old Style"/>
                <w:b/>
                <w:color w:val="323E4F"/>
                <w:sz w:val="20"/>
              </w:rPr>
              <w:t>:</w:t>
            </w:r>
          </w:p>
          <w:p w14:paraId="33E5A348" w14:textId="5EB737F4" w:rsidR="00A73B80" w:rsidRPr="00CA5B99" w:rsidRDefault="00FC3827" w:rsidP="00CA5B99">
            <w:pPr>
              <w:spacing w:after="0"/>
              <w:jc w:val="center"/>
              <w:rPr>
                <w:rFonts w:ascii="Bookman Old Style" w:hAnsi="Bookman Old Style"/>
                <w:bCs/>
                <w:color w:val="323E4F"/>
                <w:sz w:val="20"/>
              </w:rPr>
            </w:pPr>
            <w:r>
              <w:rPr>
                <w:rFonts w:ascii="Bookman Old Style" w:hAnsi="Bookman Old Style"/>
                <w:b/>
                <w:color w:val="323E4F"/>
                <w:sz w:val="20"/>
              </w:rPr>
              <w:t>LEFKOŞA</w:t>
            </w:r>
          </w:p>
        </w:tc>
        <w:tc>
          <w:tcPr>
            <w:tcW w:w="4569" w:type="dxa"/>
            <w:vAlign w:val="center"/>
          </w:tcPr>
          <w:p w14:paraId="0BB5CBB7" w14:textId="77777777" w:rsidR="00A73B80" w:rsidRPr="00CA5B99" w:rsidRDefault="00A73B80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Yarışma Şekli</w:t>
            </w:r>
          </w:p>
          <w:p w14:paraId="5854D4B1" w14:textId="77777777" w:rsidR="00A73B80" w:rsidRPr="00CA5B99" w:rsidRDefault="00AB2BBD" w:rsidP="00CA5B99">
            <w:pPr>
              <w:spacing w:after="0"/>
              <w:jc w:val="center"/>
              <w:rPr>
                <w:rFonts w:ascii="Bookman Old Style" w:hAnsi="Bookman Old Style"/>
                <w:bCs/>
                <w:color w:val="323E4F"/>
                <w:sz w:val="20"/>
              </w:rPr>
            </w:pPr>
            <w:r>
              <w:rPr>
                <w:rFonts w:ascii="Bookman Old Style" w:hAnsi="Bookman Old Style"/>
                <w:bCs/>
                <w:color w:val="323E4F"/>
                <w:sz w:val="20"/>
              </w:rPr>
              <w:t>11</w:t>
            </w:r>
            <w:r w:rsidR="00361B78">
              <w:rPr>
                <w:rFonts w:ascii="Bookman Old Style" w:hAnsi="Bookman Old Style"/>
                <w:bCs/>
                <w:color w:val="323E4F"/>
                <w:sz w:val="20"/>
              </w:rPr>
              <w:t xml:space="preserve"> Tur Berger</w:t>
            </w:r>
          </w:p>
        </w:tc>
      </w:tr>
      <w:tr w:rsidR="00A73B80" w:rsidRPr="00CA5B99" w14:paraId="591CD851" w14:textId="77777777" w:rsidTr="00CA5B99">
        <w:trPr>
          <w:trHeight w:val="567"/>
          <w:jc w:val="center"/>
        </w:trPr>
        <w:tc>
          <w:tcPr>
            <w:tcW w:w="3336" w:type="dxa"/>
            <w:vAlign w:val="center"/>
          </w:tcPr>
          <w:p w14:paraId="772ED137" w14:textId="77777777" w:rsidR="00A73B80" w:rsidRPr="00CA5B99" w:rsidRDefault="00A73B80" w:rsidP="00CA5B99">
            <w:pPr>
              <w:spacing w:after="0"/>
              <w:jc w:val="center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Son Başvuru Tarihi</w:t>
            </w:r>
          </w:p>
          <w:p w14:paraId="5A1D129B" w14:textId="0E2AFE88" w:rsidR="00A73B80" w:rsidRPr="00CA5B99" w:rsidRDefault="002F03E6" w:rsidP="00DB38C5">
            <w:pPr>
              <w:spacing w:after="0"/>
              <w:jc w:val="center"/>
              <w:rPr>
                <w:bCs/>
                <w:color w:val="323E4F"/>
                <w:sz w:val="20"/>
              </w:rPr>
            </w:pPr>
            <w:r>
              <w:rPr>
                <w:bCs/>
                <w:color w:val="323E4F"/>
                <w:sz w:val="20"/>
              </w:rPr>
              <w:t>12 Eylül 2025</w:t>
            </w:r>
          </w:p>
        </w:tc>
        <w:tc>
          <w:tcPr>
            <w:tcW w:w="2301" w:type="dxa"/>
            <w:vMerge/>
            <w:vAlign w:val="center"/>
          </w:tcPr>
          <w:p w14:paraId="285FA63E" w14:textId="77777777" w:rsidR="00A73B80" w:rsidRPr="00CA5B99" w:rsidRDefault="00A73B80" w:rsidP="00CA5B99">
            <w:pPr>
              <w:spacing w:after="0"/>
              <w:rPr>
                <w:rFonts w:ascii="Bookman Old Style" w:hAnsi="Bookman Old Style"/>
                <w:b/>
                <w:color w:val="323E4F"/>
                <w:sz w:val="20"/>
              </w:rPr>
            </w:pPr>
          </w:p>
        </w:tc>
        <w:tc>
          <w:tcPr>
            <w:tcW w:w="4569" w:type="dxa"/>
            <w:vAlign w:val="center"/>
          </w:tcPr>
          <w:p w14:paraId="78795B82" w14:textId="77777777" w:rsidR="00A73B80" w:rsidRPr="00CA5B99" w:rsidRDefault="00A73B80" w:rsidP="00321562">
            <w:pPr>
              <w:spacing w:after="0"/>
              <w:rPr>
                <w:rFonts w:ascii="Bookman Old Style" w:hAnsi="Bookman Old Style"/>
                <w:b/>
                <w:color w:val="323E4F"/>
                <w:sz w:val="20"/>
              </w:rPr>
            </w:pPr>
            <w:r w:rsidRPr="00CA5B99">
              <w:rPr>
                <w:rFonts w:ascii="Bookman Old Style" w:hAnsi="Bookman Old Style"/>
                <w:b/>
                <w:color w:val="323E4F"/>
                <w:sz w:val="20"/>
              </w:rPr>
              <w:t>Düşünme Süresi</w:t>
            </w:r>
          </w:p>
          <w:p w14:paraId="62B872E6" w14:textId="77777777" w:rsidR="00A73B80" w:rsidRPr="00CA5B99" w:rsidRDefault="00A73B80" w:rsidP="00CA5B99">
            <w:pPr>
              <w:spacing w:after="0"/>
              <w:jc w:val="center"/>
              <w:rPr>
                <w:color w:val="323E4F"/>
              </w:rPr>
            </w:pPr>
            <w:r w:rsidRPr="00CA5B99">
              <w:rPr>
                <w:rFonts w:ascii="Bookman Old Style" w:hAnsi="Bookman Old Style"/>
                <w:bCs/>
                <w:color w:val="323E4F"/>
                <w:sz w:val="20"/>
              </w:rPr>
              <w:t>90’+30” Eklemeli Tempo</w:t>
            </w:r>
          </w:p>
        </w:tc>
      </w:tr>
    </w:tbl>
    <w:p w14:paraId="42A37172" w14:textId="77777777" w:rsidR="00DD4617" w:rsidRPr="00137FE2" w:rsidRDefault="00DD4617" w:rsidP="00137FE2">
      <w:pPr>
        <w:pStyle w:val="GvdeMetni"/>
        <w:spacing w:line="276" w:lineRule="auto"/>
        <w:jc w:val="both"/>
        <w:rPr>
          <w:rFonts w:ascii="Century Gothic" w:hAnsi="Century Gothic"/>
          <w:b/>
          <w:color w:val="2F5496"/>
          <w:sz w:val="24"/>
        </w:rPr>
      </w:pPr>
    </w:p>
    <w:p w14:paraId="1343E9F9" w14:textId="77777777" w:rsidR="00DD4617" w:rsidRDefault="00DD4617" w:rsidP="00DD4617">
      <w:pPr>
        <w:pStyle w:val="GvdeMetni"/>
        <w:spacing w:line="276" w:lineRule="auto"/>
        <w:jc w:val="both"/>
        <w:rPr>
          <w:b/>
          <w:sz w:val="6"/>
          <w:szCs w:val="6"/>
          <w:u w:val="single"/>
        </w:rPr>
      </w:pPr>
    </w:p>
    <w:p w14:paraId="2F73BAD8" w14:textId="77777777" w:rsidR="00137FE2" w:rsidRPr="00BD393C" w:rsidRDefault="00137FE2" w:rsidP="00137FE2">
      <w:pPr>
        <w:ind w:left="360"/>
      </w:pPr>
    </w:p>
    <w:p w14:paraId="05D3AB97" w14:textId="77777777" w:rsidR="00137FE2" w:rsidRPr="00FD7A3B" w:rsidRDefault="00137FE2" w:rsidP="00137FE2">
      <w:pPr>
        <w:numPr>
          <w:ilvl w:val="0"/>
          <w:numId w:val="9"/>
        </w:numPr>
        <w:spacing w:after="0" w:line="240" w:lineRule="auto"/>
      </w:pPr>
      <w:r w:rsidRPr="00FD7A3B">
        <w:rPr>
          <w:b/>
        </w:rPr>
        <w:t>Amaç:</w:t>
      </w:r>
      <w:r w:rsidRPr="00FD7A3B">
        <w:t xml:space="preserve"> Kuzey Kıbrıs’ın 202</w:t>
      </w:r>
      <w:r w:rsidR="00AB2BBD">
        <w:t>5</w:t>
      </w:r>
      <w:r w:rsidRPr="00FD7A3B">
        <w:t xml:space="preserve"> Sezonu KKTC Satranç Şampiyonunu ve KKTC Genel Milli Takım havuzunu belirlemek.</w:t>
      </w:r>
    </w:p>
    <w:p w14:paraId="246A7F66" w14:textId="77777777" w:rsidR="00137FE2" w:rsidRPr="00FD7A3B" w:rsidRDefault="00137FE2" w:rsidP="00137FE2">
      <w:pPr>
        <w:ind w:left="360"/>
      </w:pPr>
    </w:p>
    <w:p w14:paraId="24A620BB" w14:textId="77777777" w:rsidR="00137FE2" w:rsidRPr="003A068B" w:rsidRDefault="00137FE2" w:rsidP="00137FE2">
      <w:pPr>
        <w:numPr>
          <w:ilvl w:val="0"/>
          <w:numId w:val="9"/>
        </w:numPr>
        <w:spacing w:after="0" w:line="240" w:lineRule="auto"/>
        <w:rPr>
          <w:b/>
        </w:rPr>
      </w:pPr>
      <w:r w:rsidRPr="003A068B">
        <w:rPr>
          <w:b/>
        </w:rPr>
        <w:t xml:space="preserve">Başlama ve Bitiş Tarihi: </w:t>
      </w:r>
      <w:r w:rsidR="00AB2BBD">
        <w:rPr>
          <w:bCs/>
        </w:rPr>
        <w:t>03 Ekim</w:t>
      </w:r>
      <w:r w:rsidRPr="003A068B">
        <w:rPr>
          <w:bCs/>
        </w:rPr>
        <w:t xml:space="preserve"> – 1</w:t>
      </w:r>
      <w:r w:rsidR="00AB2BBD">
        <w:rPr>
          <w:bCs/>
        </w:rPr>
        <w:t>9 Ekim 2025</w:t>
      </w:r>
    </w:p>
    <w:p w14:paraId="14427403" w14:textId="77777777" w:rsidR="00137FE2" w:rsidRPr="003A068B" w:rsidRDefault="00137FE2" w:rsidP="00137FE2">
      <w:pPr>
        <w:rPr>
          <w:b/>
        </w:rPr>
      </w:pPr>
    </w:p>
    <w:p w14:paraId="546954E8" w14:textId="07297FAE" w:rsidR="00137FE2" w:rsidRPr="00FD7A3B" w:rsidRDefault="00137FE2" w:rsidP="00137FE2">
      <w:pPr>
        <w:numPr>
          <w:ilvl w:val="0"/>
          <w:numId w:val="9"/>
        </w:numPr>
        <w:spacing w:after="0" w:line="240" w:lineRule="auto"/>
      </w:pPr>
      <w:r w:rsidRPr="00FD7A3B">
        <w:rPr>
          <w:b/>
        </w:rPr>
        <w:t>Organizasyon:</w:t>
      </w:r>
      <w:r w:rsidR="005F54E9">
        <w:rPr>
          <w:b/>
        </w:rPr>
        <w:t xml:space="preserve"> </w:t>
      </w:r>
      <w:r w:rsidRPr="00FD7A3B">
        <w:t xml:space="preserve"> Kuzey Kıbrıs Satranç Federasyonu</w:t>
      </w:r>
    </w:p>
    <w:p w14:paraId="67EB1C80" w14:textId="77777777" w:rsidR="00137FE2" w:rsidRPr="00FD7A3B" w:rsidRDefault="00137FE2" w:rsidP="00137FE2"/>
    <w:p w14:paraId="41B13AA2" w14:textId="40B1FC51" w:rsidR="00137FE2" w:rsidRPr="00FD7A3B" w:rsidRDefault="00137FE2" w:rsidP="00137FE2">
      <w:pPr>
        <w:numPr>
          <w:ilvl w:val="0"/>
          <w:numId w:val="9"/>
        </w:numPr>
        <w:spacing w:after="0" w:line="240" w:lineRule="auto"/>
      </w:pPr>
      <w:r w:rsidRPr="00FD7A3B">
        <w:rPr>
          <w:b/>
        </w:rPr>
        <w:t>Ana Sponsor:</w:t>
      </w:r>
      <w:r w:rsidR="005F54E9">
        <w:rPr>
          <w:b/>
        </w:rPr>
        <w:t xml:space="preserve"> </w:t>
      </w:r>
      <w:r w:rsidRPr="00FD7A3B">
        <w:t>Deniz Plaza</w:t>
      </w:r>
    </w:p>
    <w:p w14:paraId="4723346A" w14:textId="77777777" w:rsidR="00137FE2" w:rsidRPr="00FD7A3B" w:rsidRDefault="00137FE2" w:rsidP="00137FE2"/>
    <w:p w14:paraId="2C9E9F00" w14:textId="2BB5C4B7" w:rsidR="00137FE2" w:rsidRDefault="00137FE2" w:rsidP="00137FE2">
      <w:pPr>
        <w:numPr>
          <w:ilvl w:val="0"/>
          <w:numId w:val="9"/>
        </w:numPr>
        <w:spacing w:after="0" w:line="240" w:lineRule="auto"/>
        <w:rPr>
          <w:bCs/>
        </w:rPr>
      </w:pPr>
      <w:r w:rsidRPr="00FD7A3B">
        <w:rPr>
          <w:b/>
        </w:rPr>
        <w:t>Yarışma Yer</w:t>
      </w:r>
      <w:r w:rsidR="00957C50">
        <w:rPr>
          <w:b/>
        </w:rPr>
        <w:t>i</w:t>
      </w:r>
      <w:r w:rsidRPr="00FD7A3B">
        <w:rPr>
          <w:b/>
        </w:rPr>
        <w:t>:</w:t>
      </w:r>
      <w:r w:rsidR="005F54E9">
        <w:rPr>
          <w:b/>
        </w:rPr>
        <w:t xml:space="preserve"> </w:t>
      </w:r>
      <w:r w:rsidR="00957C50">
        <w:rPr>
          <w:bCs/>
        </w:rPr>
        <w:t>Lefkoşa</w:t>
      </w:r>
    </w:p>
    <w:p w14:paraId="5C468A55" w14:textId="77777777" w:rsidR="00137FE2" w:rsidRPr="00137FE2" w:rsidRDefault="00137FE2" w:rsidP="00137FE2">
      <w:pPr>
        <w:spacing w:after="0" w:line="240" w:lineRule="auto"/>
        <w:rPr>
          <w:bCs/>
        </w:rPr>
      </w:pPr>
    </w:p>
    <w:p w14:paraId="78A9E1B7" w14:textId="2BE59273" w:rsidR="00137FE2" w:rsidRPr="003A068B" w:rsidRDefault="00137FE2" w:rsidP="00137FE2">
      <w:pPr>
        <w:numPr>
          <w:ilvl w:val="0"/>
          <w:numId w:val="9"/>
        </w:numPr>
        <w:spacing w:after="0" w:line="240" w:lineRule="auto"/>
        <w:jc w:val="both"/>
      </w:pPr>
      <w:r w:rsidRPr="00BD393C">
        <w:rPr>
          <w:b/>
        </w:rPr>
        <w:t xml:space="preserve">Katılım Hakkı: </w:t>
      </w:r>
      <w:r>
        <w:rPr>
          <w:bCs/>
        </w:rPr>
        <w:t>Turnuva on</w:t>
      </w:r>
      <w:r w:rsidR="009874F6">
        <w:rPr>
          <w:bCs/>
        </w:rPr>
        <w:t xml:space="preserve">iki </w:t>
      </w:r>
      <w:r>
        <w:rPr>
          <w:bCs/>
        </w:rPr>
        <w:t>(1</w:t>
      </w:r>
      <w:r w:rsidR="00AB2BBD">
        <w:rPr>
          <w:bCs/>
        </w:rPr>
        <w:t>2</w:t>
      </w:r>
      <w:r>
        <w:rPr>
          <w:bCs/>
        </w:rPr>
        <w:t>) sporcu arasında yapılacaktır. Bu sporcular aşağıdaki gibi belirlenecektir.</w:t>
      </w:r>
    </w:p>
    <w:p w14:paraId="24818C0A" w14:textId="623334C8" w:rsidR="00137FE2" w:rsidRDefault="005D2332" w:rsidP="009874F6">
      <w:pPr>
        <w:numPr>
          <w:ilvl w:val="0"/>
          <w:numId w:val="14"/>
        </w:numPr>
        <w:spacing w:after="0" w:line="240" w:lineRule="auto"/>
        <w:jc w:val="both"/>
      </w:pPr>
      <w:r>
        <w:t>2024</w:t>
      </w:r>
      <w:r w:rsidR="00137FE2">
        <w:t xml:space="preserve"> Kuzey Kıbrıs Satranç Şampiyonu. </w:t>
      </w:r>
    </w:p>
    <w:p w14:paraId="18E61794" w14:textId="77777777" w:rsidR="00137FE2" w:rsidRDefault="00137FE2" w:rsidP="009874F6">
      <w:pPr>
        <w:numPr>
          <w:ilvl w:val="0"/>
          <w:numId w:val="14"/>
        </w:numPr>
        <w:spacing w:after="0" w:line="240" w:lineRule="auto"/>
        <w:jc w:val="both"/>
      </w:pPr>
      <w:r>
        <w:t>202</w:t>
      </w:r>
      <w:r w:rsidR="00AB2BBD">
        <w:t>5</w:t>
      </w:r>
      <w:r>
        <w:t xml:space="preserve"> Selin Karakaya Kadınlar Şampiyonası Şampiyonu. </w:t>
      </w:r>
    </w:p>
    <w:p w14:paraId="3A96D381" w14:textId="11C2CFD6" w:rsidR="00AB2BBD" w:rsidRDefault="00137FE2" w:rsidP="009874F6">
      <w:pPr>
        <w:numPr>
          <w:ilvl w:val="0"/>
          <w:numId w:val="14"/>
        </w:numPr>
        <w:spacing w:after="0" w:line="240" w:lineRule="auto"/>
        <w:jc w:val="both"/>
      </w:pPr>
      <w:r>
        <w:t>202</w:t>
      </w:r>
      <w:r w:rsidR="00AB2BBD">
        <w:t>5</w:t>
      </w:r>
      <w:r>
        <w:t xml:space="preserve"> </w:t>
      </w:r>
      <w:r w:rsidR="00AB2BBD">
        <w:t>Gençler Şampiyonası şampiyonu</w:t>
      </w:r>
      <w:r w:rsidR="00C13D4F">
        <w:t xml:space="preserve"> </w:t>
      </w:r>
    </w:p>
    <w:p w14:paraId="473CCE0F" w14:textId="04082FD7" w:rsidR="00AB2BBD" w:rsidRDefault="00AB2BBD" w:rsidP="009874F6">
      <w:pPr>
        <w:numPr>
          <w:ilvl w:val="0"/>
          <w:numId w:val="14"/>
        </w:numPr>
        <w:spacing w:after="0" w:line="240" w:lineRule="auto"/>
        <w:jc w:val="both"/>
      </w:pPr>
      <w:r>
        <w:t>2025 Lefkoşa Bölge Birincisi ve İkincisi</w:t>
      </w:r>
      <w:r w:rsidR="00DD51A9">
        <w:t>(Kabul edilmemesi durumuna 5’nci sıraya kadar inilecektir)</w:t>
      </w:r>
    </w:p>
    <w:p w14:paraId="02B9F942" w14:textId="4ADB0126" w:rsidR="00AB2BBD" w:rsidRDefault="00AB2BBD" w:rsidP="009874F6">
      <w:pPr>
        <w:numPr>
          <w:ilvl w:val="0"/>
          <w:numId w:val="14"/>
        </w:numPr>
        <w:spacing w:after="0" w:line="240" w:lineRule="auto"/>
        <w:jc w:val="both"/>
      </w:pPr>
      <w:r>
        <w:t>2025 Gazimağusa Bölge Birincisi ve İkincisi</w:t>
      </w:r>
      <w:r w:rsidR="00F62188">
        <w:t>(Kabul edilmemesi durumuna 5’nci sıraya kadar inilecektir)</w:t>
      </w:r>
    </w:p>
    <w:p w14:paraId="4EC7F801" w14:textId="77777777" w:rsidR="00F62188" w:rsidRDefault="00AB2BBD" w:rsidP="009874F6">
      <w:pPr>
        <w:numPr>
          <w:ilvl w:val="0"/>
          <w:numId w:val="14"/>
        </w:numPr>
        <w:spacing w:after="0" w:line="240" w:lineRule="auto"/>
        <w:jc w:val="both"/>
      </w:pPr>
      <w:r>
        <w:t xml:space="preserve">2025 Girne Bölge Birincisi </w:t>
      </w:r>
      <w:r w:rsidR="00F62188">
        <w:t>(Kabul edilmemesi durumuna 5’nci sıraya kadar inilecektir)</w:t>
      </w:r>
    </w:p>
    <w:p w14:paraId="339C0A5B" w14:textId="6882301A" w:rsidR="00AB2BBD" w:rsidRDefault="00AB2BBD" w:rsidP="00F62188">
      <w:pPr>
        <w:spacing w:after="0" w:line="240" w:lineRule="auto"/>
        <w:ind w:left="360"/>
        <w:jc w:val="both"/>
      </w:pPr>
    </w:p>
    <w:p w14:paraId="03367B05" w14:textId="77777777" w:rsidR="00F62188" w:rsidRDefault="00AB2BBD" w:rsidP="009874F6">
      <w:pPr>
        <w:numPr>
          <w:ilvl w:val="0"/>
          <w:numId w:val="14"/>
        </w:numPr>
        <w:spacing w:after="0" w:line="240" w:lineRule="auto"/>
        <w:jc w:val="both"/>
      </w:pPr>
      <w:r>
        <w:t>2025 Güzelyurt Bölge Birincisi</w:t>
      </w:r>
      <w:r w:rsidR="00F62188">
        <w:t>(Kabul edilmemesi durumuna 5’nci sıraya kadar inilecektir)</w:t>
      </w:r>
    </w:p>
    <w:p w14:paraId="04461371" w14:textId="5C1A2823" w:rsidR="00AB2BBD" w:rsidRDefault="00AB2BBD" w:rsidP="00F62188">
      <w:pPr>
        <w:spacing w:after="0" w:line="240" w:lineRule="auto"/>
        <w:ind w:left="360"/>
        <w:jc w:val="both"/>
      </w:pPr>
    </w:p>
    <w:p w14:paraId="53739827" w14:textId="7B5F5898" w:rsidR="00AF33C1" w:rsidRDefault="00AF33C1" w:rsidP="009874F6">
      <w:pPr>
        <w:numPr>
          <w:ilvl w:val="0"/>
          <w:numId w:val="14"/>
        </w:numPr>
        <w:spacing w:after="0" w:line="240" w:lineRule="auto"/>
        <w:jc w:val="both"/>
      </w:pPr>
      <w:r>
        <w:t xml:space="preserve">İlk 7 maddeden gelen oyuncuların sayısı, Eylül tarihinde yayınlanan UKD veya ELO listesinde puanı </w:t>
      </w:r>
      <w:r w:rsidR="00733ADF">
        <w:t>yüksek olan sporcudan başlayarak talep durumuna göre, 12</w:t>
      </w:r>
      <w:r w:rsidR="000532DA">
        <w:t xml:space="preserve"> sporcuya</w:t>
      </w:r>
      <w:r w:rsidR="00733ADF">
        <w:t xml:space="preserve"> tamamlanacaktır.</w:t>
      </w:r>
    </w:p>
    <w:p w14:paraId="2F217380" w14:textId="77777777" w:rsidR="009874F6" w:rsidRDefault="009874F6" w:rsidP="009874F6">
      <w:pPr>
        <w:pStyle w:val="ListeParagraf"/>
      </w:pPr>
    </w:p>
    <w:p w14:paraId="13D6B66F" w14:textId="24FB0CF5" w:rsidR="009874F6" w:rsidRDefault="009874F6" w:rsidP="009874F6">
      <w:pPr>
        <w:numPr>
          <w:ilvl w:val="0"/>
          <w:numId w:val="14"/>
        </w:numPr>
        <w:spacing w:after="0" w:line="240" w:lineRule="auto"/>
        <w:jc w:val="both"/>
      </w:pPr>
      <w:r>
        <w:t>Katılım hakları yukarıdaki sıraya göre yapılacaktır.</w:t>
      </w:r>
    </w:p>
    <w:p w14:paraId="53B1B912" w14:textId="14A0EC68" w:rsidR="006550E6" w:rsidRDefault="006550E6" w:rsidP="00AF33C1">
      <w:pPr>
        <w:spacing w:after="0" w:line="240" w:lineRule="auto"/>
        <w:ind w:left="360"/>
        <w:jc w:val="both"/>
      </w:pPr>
    </w:p>
    <w:p w14:paraId="0F647A05" w14:textId="4E2CC667" w:rsidR="00137FE2" w:rsidRDefault="00137FE2" w:rsidP="009874F6">
      <w:pPr>
        <w:numPr>
          <w:ilvl w:val="0"/>
          <w:numId w:val="14"/>
        </w:numPr>
        <w:spacing w:after="0" w:line="240" w:lineRule="auto"/>
        <w:jc w:val="both"/>
      </w:pPr>
      <w:r w:rsidRPr="00BD393C">
        <w:rPr>
          <w:b/>
        </w:rPr>
        <w:t>Başvuru:</w:t>
      </w:r>
      <w:hyperlink r:id="rId8" w:history="1">
        <w:r w:rsidRPr="00BD393C">
          <w:rPr>
            <w:rStyle w:val="Kpr"/>
            <w:color w:val="auto"/>
          </w:rPr>
          <w:t>iletisim@kksf.org</w:t>
        </w:r>
      </w:hyperlink>
      <w:r w:rsidRPr="00BD393C">
        <w:t xml:space="preserve"> adresine yapılacaktır.</w:t>
      </w:r>
    </w:p>
    <w:p w14:paraId="5403C88E" w14:textId="77777777" w:rsidR="009874F6" w:rsidRDefault="009874F6" w:rsidP="009874F6">
      <w:pPr>
        <w:pStyle w:val="ListeParagraf"/>
      </w:pPr>
    </w:p>
    <w:p w14:paraId="26C44E7D" w14:textId="77777777" w:rsidR="009874F6" w:rsidRPr="00BD393C" w:rsidRDefault="009874F6" w:rsidP="009874F6">
      <w:pPr>
        <w:spacing w:after="0" w:line="240" w:lineRule="auto"/>
        <w:ind w:left="360"/>
        <w:jc w:val="both"/>
      </w:pPr>
    </w:p>
    <w:p w14:paraId="1CA9CC7D" w14:textId="77777777" w:rsidR="00137FE2" w:rsidRPr="00BD393C" w:rsidRDefault="00137FE2" w:rsidP="00137FE2"/>
    <w:p w14:paraId="39169381" w14:textId="77777777" w:rsidR="00137FE2" w:rsidRPr="00137FE2" w:rsidRDefault="00137FE2" w:rsidP="00137FE2">
      <w:pPr>
        <w:numPr>
          <w:ilvl w:val="0"/>
          <w:numId w:val="9"/>
        </w:numPr>
        <w:spacing w:after="0" w:line="240" w:lineRule="auto"/>
        <w:rPr>
          <w:b/>
        </w:rPr>
      </w:pPr>
      <w:r w:rsidRPr="00FD7A3B">
        <w:rPr>
          <w:b/>
        </w:rPr>
        <w:lastRenderedPageBreak/>
        <w:t>Turnuva Katkı Payı:</w:t>
      </w:r>
      <w:r w:rsidR="00DB38C5">
        <w:t xml:space="preserve"> Turnuva katkı payı alınmayacaktır</w:t>
      </w:r>
      <w:r>
        <w:t>. Sporculara ulaşım katkısı yapılacaktır.</w:t>
      </w:r>
      <w:r w:rsidR="005A17D0">
        <w:t xml:space="preserve"> (Hakemlerin yol katkıları baz alınarak)</w:t>
      </w:r>
    </w:p>
    <w:p w14:paraId="32258944" w14:textId="77777777" w:rsidR="00137FE2" w:rsidRDefault="00137FE2" w:rsidP="00137FE2">
      <w:pPr>
        <w:pStyle w:val="ListeParagraf"/>
        <w:rPr>
          <w:b/>
        </w:rPr>
      </w:pPr>
    </w:p>
    <w:p w14:paraId="650FC187" w14:textId="72829ED5" w:rsidR="00DD4617" w:rsidRPr="002F03E6" w:rsidRDefault="00137FE2" w:rsidP="00137FE2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137FE2">
        <w:rPr>
          <w:b/>
        </w:rPr>
        <w:t>Yarışma Yöntemi:</w:t>
      </w:r>
      <w:r>
        <w:t xml:space="preserve"> Berger Sistemin’de 1</w:t>
      </w:r>
      <w:r w:rsidR="005A6EE3">
        <w:t>2</w:t>
      </w:r>
      <w:r>
        <w:t xml:space="preserve"> sporcu </w:t>
      </w:r>
      <w:r w:rsidR="005A6EE3">
        <w:t>11</w:t>
      </w:r>
      <w:r>
        <w:t xml:space="preserve"> tur oynayacaktır.</w:t>
      </w:r>
      <w:r w:rsidR="00695FFF">
        <w:t xml:space="preserve"> Eşlendirme için kura çekimi en geç </w:t>
      </w:r>
      <w:r w:rsidR="00695FFF" w:rsidRPr="002F03E6">
        <w:t>28</w:t>
      </w:r>
      <w:r w:rsidR="00F62188" w:rsidRPr="002F03E6">
        <w:t xml:space="preserve"> </w:t>
      </w:r>
      <w:r w:rsidR="006550E6" w:rsidRPr="002F03E6">
        <w:t xml:space="preserve">Eylül </w:t>
      </w:r>
      <w:r w:rsidR="00695FFF" w:rsidRPr="002F03E6">
        <w:t>202</w:t>
      </w:r>
      <w:r w:rsidR="006550E6" w:rsidRPr="002F03E6">
        <w:t>5</w:t>
      </w:r>
      <w:r w:rsidR="00695FFF" w:rsidRPr="002F03E6">
        <w:t xml:space="preserve"> Pazartesi günü yapılacaktır.</w:t>
      </w:r>
    </w:p>
    <w:p w14:paraId="2880515B" w14:textId="77777777" w:rsidR="00137FE2" w:rsidRDefault="00137FE2" w:rsidP="00137FE2">
      <w:pPr>
        <w:pStyle w:val="ListeParagraf"/>
        <w:rPr>
          <w:b/>
        </w:rPr>
      </w:pPr>
    </w:p>
    <w:p w14:paraId="5DBDC674" w14:textId="77777777" w:rsidR="00137FE2" w:rsidRPr="00137FE2" w:rsidRDefault="00137FE2" w:rsidP="00137FE2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 Tempo: </w:t>
      </w:r>
      <w:r w:rsidRPr="00137FE2">
        <w:t>90’ + 30’’ eklemeli tempo</w:t>
      </w:r>
    </w:p>
    <w:p w14:paraId="54734B66" w14:textId="77777777" w:rsidR="00DD4617" w:rsidRPr="00137FE2" w:rsidRDefault="00DD4617" w:rsidP="00137FE2">
      <w:pPr>
        <w:spacing w:after="0" w:line="240" w:lineRule="auto"/>
        <w:rPr>
          <w:b/>
        </w:rPr>
      </w:pPr>
    </w:p>
    <w:p w14:paraId="66205A2D" w14:textId="77777777" w:rsidR="00137FE2" w:rsidRDefault="00137FE2" w:rsidP="00137FE2">
      <w:pPr>
        <w:numPr>
          <w:ilvl w:val="0"/>
          <w:numId w:val="9"/>
        </w:numPr>
        <w:spacing w:after="0" w:line="240" w:lineRule="auto"/>
      </w:pPr>
      <w:r w:rsidRPr="00BD393C">
        <w:rPr>
          <w:b/>
        </w:rPr>
        <w:t>Kurallar:</w:t>
      </w:r>
      <w:r w:rsidRPr="00BD393C">
        <w:t xml:space="preserve"> FIDE ve KKSF Yarışmalar Yönetmeliği kuralları geçerlidir.</w:t>
      </w:r>
    </w:p>
    <w:p w14:paraId="02304D30" w14:textId="77777777" w:rsidR="00137FE2" w:rsidRPr="00BD393C" w:rsidRDefault="00137FE2" w:rsidP="00137FE2">
      <w:pPr>
        <w:spacing w:after="0" w:line="240" w:lineRule="auto"/>
      </w:pPr>
    </w:p>
    <w:p w14:paraId="120DDFF0" w14:textId="77777777" w:rsidR="00137FE2" w:rsidRDefault="00137FE2" w:rsidP="00137FE2">
      <w:pPr>
        <w:numPr>
          <w:ilvl w:val="0"/>
          <w:numId w:val="9"/>
        </w:numPr>
        <w:spacing w:after="0" w:line="240" w:lineRule="auto"/>
      </w:pPr>
      <w:r w:rsidRPr="00BD393C">
        <w:rPr>
          <w:b/>
        </w:rPr>
        <w:t>Değerlendirme:</w:t>
      </w:r>
      <w:r w:rsidRPr="00BD393C">
        <w:t xml:space="preserve"> Yarışma verileri UKD hesaplamalarında kullanılacaktır.</w:t>
      </w:r>
    </w:p>
    <w:p w14:paraId="3954C831" w14:textId="77777777" w:rsidR="00137FE2" w:rsidRPr="00BC24B9" w:rsidRDefault="00137FE2" w:rsidP="00137FE2">
      <w:pPr>
        <w:ind w:left="360"/>
      </w:pPr>
    </w:p>
    <w:p w14:paraId="0490CDA8" w14:textId="77777777" w:rsidR="00137FE2" w:rsidRPr="00BD393C" w:rsidRDefault="00137FE2" w:rsidP="00137FE2">
      <w:pPr>
        <w:numPr>
          <w:ilvl w:val="0"/>
          <w:numId w:val="9"/>
        </w:numPr>
        <w:spacing w:after="0" w:line="240" w:lineRule="auto"/>
      </w:pPr>
      <w:r w:rsidRPr="00BD393C">
        <w:rPr>
          <w:b/>
        </w:rPr>
        <w:t>Başhakem:</w:t>
      </w:r>
      <w:r w:rsidRPr="00BD393C">
        <w:t xml:space="preserve"> Daha sonra duyurulacaktır.</w:t>
      </w:r>
    </w:p>
    <w:p w14:paraId="422E4EF1" w14:textId="77777777" w:rsidR="00137FE2" w:rsidRPr="00BD393C" w:rsidRDefault="00137FE2" w:rsidP="00137FE2"/>
    <w:p w14:paraId="05975423" w14:textId="77777777" w:rsidR="00137FE2" w:rsidRPr="00137FE2" w:rsidRDefault="00137FE2" w:rsidP="00137FE2">
      <w:pPr>
        <w:numPr>
          <w:ilvl w:val="0"/>
          <w:numId w:val="9"/>
        </w:numPr>
        <w:spacing w:after="0" w:line="240" w:lineRule="auto"/>
      </w:pPr>
      <w:r w:rsidRPr="00BD393C">
        <w:rPr>
          <w:b/>
        </w:rPr>
        <w:t>Eşitlik Bozma Yöntemleri:</w:t>
      </w:r>
    </w:p>
    <w:p w14:paraId="19837B5D" w14:textId="77777777" w:rsidR="00137FE2" w:rsidRDefault="00137FE2" w:rsidP="00137FE2">
      <w:pPr>
        <w:pStyle w:val="ListeParagraf"/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024"/>
      </w:tblGrid>
      <w:tr w:rsidR="00C10BBD" w:rsidRPr="00EF1BB2" w14:paraId="2409708D" w14:textId="77777777" w:rsidTr="00C10BBD">
        <w:trPr>
          <w:trHeight w:val="393"/>
        </w:trPr>
        <w:tc>
          <w:tcPr>
            <w:tcW w:w="2494" w:type="dxa"/>
            <w:shd w:val="clear" w:color="auto" w:fill="auto"/>
          </w:tcPr>
          <w:p w14:paraId="64205E8C" w14:textId="77777777" w:rsidR="00C10BBD" w:rsidRPr="00EF1BB2" w:rsidRDefault="00C10BBD" w:rsidP="00C10BBD">
            <w:pPr>
              <w:pStyle w:val="ListeParagraf"/>
              <w:ind w:left="0"/>
            </w:pPr>
            <w:r w:rsidRPr="00EF1BB2">
              <w:t>EŞİTLİK BOZMA</w:t>
            </w:r>
          </w:p>
        </w:tc>
        <w:tc>
          <w:tcPr>
            <w:tcW w:w="2024" w:type="dxa"/>
            <w:shd w:val="clear" w:color="auto" w:fill="auto"/>
          </w:tcPr>
          <w:p w14:paraId="48D810CD" w14:textId="77777777" w:rsidR="00C10BBD" w:rsidRPr="00EF1BB2" w:rsidRDefault="00C10BBD" w:rsidP="00C10BBD">
            <w:pPr>
              <w:pStyle w:val="ListeParagraf"/>
              <w:ind w:left="0"/>
            </w:pPr>
            <w:r w:rsidRPr="00EF1BB2">
              <w:t>SM KOD</w:t>
            </w:r>
          </w:p>
        </w:tc>
      </w:tr>
      <w:tr w:rsidR="00C10BBD" w:rsidRPr="00EF1BB2" w14:paraId="19BE2DB1" w14:textId="77777777" w:rsidTr="00C10BBD">
        <w:trPr>
          <w:trHeight w:val="411"/>
        </w:trPr>
        <w:tc>
          <w:tcPr>
            <w:tcW w:w="2494" w:type="dxa"/>
            <w:shd w:val="clear" w:color="auto" w:fill="auto"/>
          </w:tcPr>
          <w:p w14:paraId="192F902A" w14:textId="77777777" w:rsidR="00C10BBD" w:rsidRPr="00EF1BB2" w:rsidRDefault="00C10BBD" w:rsidP="00C10BBD">
            <w:pPr>
              <w:pStyle w:val="ListeParagraf"/>
              <w:ind w:left="0"/>
            </w:pPr>
            <w:r w:rsidRPr="00EF1BB2">
              <w:t>Aralarındaki Maç</w:t>
            </w:r>
          </w:p>
        </w:tc>
        <w:tc>
          <w:tcPr>
            <w:tcW w:w="2024" w:type="dxa"/>
            <w:shd w:val="clear" w:color="auto" w:fill="auto"/>
          </w:tcPr>
          <w:p w14:paraId="50BA64E9" w14:textId="77777777" w:rsidR="00C10BBD" w:rsidRPr="00EF1BB2" w:rsidRDefault="00C10BBD" w:rsidP="00C10BBD">
            <w:pPr>
              <w:pStyle w:val="ListeParagraf"/>
              <w:ind w:left="0"/>
            </w:pPr>
            <w:r w:rsidRPr="00EF1BB2">
              <w:t>11</w:t>
            </w:r>
          </w:p>
        </w:tc>
      </w:tr>
      <w:tr w:rsidR="00C10BBD" w:rsidRPr="00EF1BB2" w14:paraId="7D953F67" w14:textId="77777777" w:rsidTr="00C10BBD">
        <w:trPr>
          <w:trHeight w:val="393"/>
        </w:trPr>
        <w:tc>
          <w:tcPr>
            <w:tcW w:w="2494" w:type="dxa"/>
            <w:shd w:val="clear" w:color="auto" w:fill="auto"/>
          </w:tcPr>
          <w:p w14:paraId="2FEB9A1F" w14:textId="77777777" w:rsidR="00C10BBD" w:rsidRPr="00EF1BB2" w:rsidRDefault="00C10BBD" w:rsidP="00C10BBD">
            <w:pPr>
              <w:pStyle w:val="ListeParagraf"/>
              <w:ind w:left="0"/>
            </w:pPr>
            <w:r w:rsidRPr="00EF1BB2">
              <w:t>Sonneborn Berger</w:t>
            </w:r>
          </w:p>
        </w:tc>
        <w:tc>
          <w:tcPr>
            <w:tcW w:w="2024" w:type="dxa"/>
            <w:shd w:val="clear" w:color="auto" w:fill="auto"/>
          </w:tcPr>
          <w:p w14:paraId="7C84614A" w14:textId="77777777" w:rsidR="00C10BBD" w:rsidRPr="00EF1BB2" w:rsidRDefault="00C10BBD" w:rsidP="00C10BBD">
            <w:pPr>
              <w:pStyle w:val="ListeParagraf"/>
              <w:ind w:left="0"/>
            </w:pPr>
            <w:r w:rsidRPr="00EF1BB2">
              <w:t>52</w:t>
            </w:r>
          </w:p>
        </w:tc>
      </w:tr>
      <w:tr w:rsidR="00C10BBD" w:rsidRPr="00EF1BB2" w14:paraId="29EDE1D4" w14:textId="77777777" w:rsidTr="00C10BBD">
        <w:trPr>
          <w:trHeight w:val="411"/>
        </w:trPr>
        <w:tc>
          <w:tcPr>
            <w:tcW w:w="2494" w:type="dxa"/>
            <w:shd w:val="clear" w:color="auto" w:fill="auto"/>
          </w:tcPr>
          <w:p w14:paraId="61AE456E" w14:textId="77777777" w:rsidR="00C10BBD" w:rsidRPr="00EF1BB2" w:rsidRDefault="00A85454" w:rsidP="00C10BBD">
            <w:pPr>
              <w:pStyle w:val="ListeParagraf"/>
              <w:ind w:left="0"/>
            </w:pPr>
            <w:r>
              <w:t>Koya Sistem</w:t>
            </w:r>
          </w:p>
        </w:tc>
        <w:tc>
          <w:tcPr>
            <w:tcW w:w="2024" w:type="dxa"/>
            <w:shd w:val="clear" w:color="auto" w:fill="auto"/>
          </w:tcPr>
          <w:p w14:paraId="75AA8644" w14:textId="77777777" w:rsidR="00C10BBD" w:rsidRPr="00EF1BB2" w:rsidRDefault="00A85454" w:rsidP="00C10BBD">
            <w:pPr>
              <w:pStyle w:val="ListeParagraf"/>
              <w:ind w:left="0"/>
            </w:pPr>
            <w:r>
              <w:t>45</w:t>
            </w:r>
          </w:p>
        </w:tc>
      </w:tr>
      <w:tr w:rsidR="00C10BBD" w:rsidRPr="00EF1BB2" w14:paraId="17D00E0B" w14:textId="77777777" w:rsidTr="00C10BBD">
        <w:trPr>
          <w:trHeight w:val="366"/>
        </w:trPr>
        <w:tc>
          <w:tcPr>
            <w:tcW w:w="2494" w:type="dxa"/>
            <w:shd w:val="clear" w:color="auto" w:fill="auto"/>
          </w:tcPr>
          <w:p w14:paraId="25FD56E9" w14:textId="77777777" w:rsidR="00C10BBD" w:rsidRPr="00EF1BB2" w:rsidRDefault="00A85454" w:rsidP="00C10BBD">
            <w:pPr>
              <w:pStyle w:val="ListeParagraf"/>
              <w:ind w:left="0"/>
            </w:pPr>
            <w:r>
              <w:t>Galibiyet Sayısı</w:t>
            </w:r>
          </w:p>
        </w:tc>
        <w:tc>
          <w:tcPr>
            <w:tcW w:w="2024" w:type="dxa"/>
            <w:shd w:val="clear" w:color="auto" w:fill="auto"/>
          </w:tcPr>
          <w:p w14:paraId="02FBFAC5" w14:textId="77777777" w:rsidR="00A85454" w:rsidRPr="00EF1BB2" w:rsidRDefault="00A85454" w:rsidP="00C10BBD">
            <w:pPr>
              <w:pStyle w:val="ListeParagraf"/>
              <w:ind w:left="0"/>
            </w:pPr>
            <w:r>
              <w:t>68</w:t>
            </w:r>
          </w:p>
        </w:tc>
      </w:tr>
      <w:tr w:rsidR="00A85454" w:rsidRPr="00EF1BB2" w14:paraId="7B4E0B38" w14:textId="77777777" w:rsidTr="00C10BBD">
        <w:trPr>
          <w:trHeight w:val="366"/>
        </w:trPr>
        <w:tc>
          <w:tcPr>
            <w:tcW w:w="2494" w:type="dxa"/>
            <w:shd w:val="clear" w:color="auto" w:fill="auto"/>
          </w:tcPr>
          <w:p w14:paraId="23B77180" w14:textId="68027A0D" w:rsidR="00A85454" w:rsidRDefault="004C19F2" w:rsidP="00C10BBD">
            <w:pPr>
              <w:pStyle w:val="ListeParagraf"/>
              <w:ind w:left="0"/>
            </w:pPr>
            <w:r>
              <w:t>Altın Puan</w:t>
            </w:r>
          </w:p>
        </w:tc>
        <w:tc>
          <w:tcPr>
            <w:tcW w:w="2024" w:type="dxa"/>
            <w:shd w:val="clear" w:color="auto" w:fill="auto"/>
          </w:tcPr>
          <w:p w14:paraId="4F89FA24" w14:textId="77777777" w:rsidR="00A85454" w:rsidRDefault="00A85454" w:rsidP="00C10BBD">
            <w:pPr>
              <w:pStyle w:val="ListeParagraf"/>
              <w:ind w:left="0"/>
            </w:pPr>
          </w:p>
        </w:tc>
      </w:tr>
    </w:tbl>
    <w:p w14:paraId="7C1162DE" w14:textId="77777777" w:rsidR="00137FE2" w:rsidRPr="00BD393C" w:rsidRDefault="00137FE2" w:rsidP="00137FE2">
      <w:pPr>
        <w:spacing w:after="0" w:line="240" w:lineRule="auto"/>
        <w:ind w:left="360"/>
      </w:pPr>
    </w:p>
    <w:p w14:paraId="420AE4B2" w14:textId="77777777" w:rsidR="00DD4617" w:rsidRDefault="00DD4617" w:rsidP="00DD4617"/>
    <w:p w14:paraId="36F458DB" w14:textId="77777777" w:rsidR="00C10BBD" w:rsidRDefault="00C10BBD" w:rsidP="00DD4617"/>
    <w:p w14:paraId="57019B61" w14:textId="77777777" w:rsidR="00C10BBD" w:rsidRDefault="00C10BBD" w:rsidP="00DD4617"/>
    <w:p w14:paraId="73B2BF90" w14:textId="77777777" w:rsidR="00C10BBD" w:rsidRDefault="00C10BBD" w:rsidP="00DD4617"/>
    <w:p w14:paraId="2B6BE3A9" w14:textId="77777777" w:rsidR="00C10BBD" w:rsidRDefault="00C10BBD" w:rsidP="00DD4617"/>
    <w:p w14:paraId="650996E5" w14:textId="77777777" w:rsidR="00A85454" w:rsidRDefault="00A85454" w:rsidP="00A85454">
      <w:pPr>
        <w:spacing w:after="0" w:line="240" w:lineRule="auto"/>
        <w:rPr>
          <w:b/>
        </w:rPr>
      </w:pPr>
    </w:p>
    <w:p w14:paraId="3BEEBA7D" w14:textId="77777777" w:rsidR="00E64173" w:rsidRDefault="00E64173" w:rsidP="00A85454">
      <w:pPr>
        <w:spacing w:after="0" w:line="240" w:lineRule="auto"/>
      </w:pPr>
      <w:r w:rsidRPr="00BD393C">
        <w:rPr>
          <w:b/>
        </w:rPr>
        <w:t>Hükmen Mağlubiyet Süresi:</w:t>
      </w:r>
      <w:r w:rsidRPr="00BD393C">
        <w:t xml:space="preserve"> 15 dakikadır. Bu süre sonunda masasında hazır olmayan sporcular mağlup sayılır.</w:t>
      </w:r>
    </w:p>
    <w:p w14:paraId="50752B72" w14:textId="77777777" w:rsidR="003D6920" w:rsidRDefault="003D6920" w:rsidP="003D6920">
      <w:pPr>
        <w:spacing w:after="0" w:line="240" w:lineRule="auto"/>
        <w:ind w:left="360"/>
      </w:pPr>
    </w:p>
    <w:p w14:paraId="3A108CAE" w14:textId="77777777" w:rsidR="003D6920" w:rsidRPr="003D6920" w:rsidRDefault="003D6920" w:rsidP="00E64173">
      <w:pPr>
        <w:numPr>
          <w:ilvl w:val="0"/>
          <w:numId w:val="9"/>
        </w:numPr>
        <w:spacing w:after="0" w:line="240" w:lineRule="auto"/>
      </w:pPr>
      <w:r>
        <w:rPr>
          <w:b/>
        </w:rPr>
        <w:t>Ödüller:</w:t>
      </w:r>
    </w:p>
    <w:p w14:paraId="27F1C801" w14:textId="77777777" w:rsidR="003D6920" w:rsidRPr="00BD393C" w:rsidRDefault="003D6920" w:rsidP="003D6920">
      <w:pPr>
        <w:spacing w:after="0" w:line="240" w:lineRule="auto"/>
      </w:pPr>
    </w:p>
    <w:p w14:paraId="58644C28" w14:textId="09B4608B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color w:val="auto"/>
          <w:szCs w:val="22"/>
        </w:rPr>
      </w:pPr>
      <w:r>
        <w:rPr>
          <w:rFonts w:cs="Calibri"/>
          <w:szCs w:val="22"/>
        </w:rPr>
        <w:t xml:space="preserve">1. Kupa + 13000 TL </w:t>
      </w:r>
    </w:p>
    <w:p w14:paraId="1ACA74E6" w14:textId="57C485D4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szCs w:val="22"/>
        </w:rPr>
      </w:pPr>
      <w:r>
        <w:rPr>
          <w:rFonts w:cs="Calibri"/>
          <w:szCs w:val="22"/>
        </w:rPr>
        <w:t>2. Kupa +   10000 TL</w:t>
      </w:r>
    </w:p>
    <w:p w14:paraId="63F35147" w14:textId="573CF4BC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szCs w:val="22"/>
        </w:rPr>
      </w:pPr>
      <w:r>
        <w:rPr>
          <w:rFonts w:cs="Calibri"/>
          <w:szCs w:val="22"/>
        </w:rPr>
        <w:t>3. Kupa +   8000 TL</w:t>
      </w:r>
    </w:p>
    <w:p w14:paraId="0881F3B4" w14:textId="1BD12766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szCs w:val="22"/>
        </w:rPr>
      </w:pPr>
      <w:r>
        <w:rPr>
          <w:rFonts w:cs="Calibri"/>
          <w:szCs w:val="22"/>
        </w:rPr>
        <w:t>4.  Madalya + 5000 TL</w:t>
      </w:r>
    </w:p>
    <w:p w14:paraId="7C6EEADF" w14:textId="132FDEBA" w:rsidR="001B23DC" w:rsidRDefault="001B23DC" w:rsidP="001B23DC">
      <w:pPr>
        <w:tabs>
          <w:tab w:val="left" w:pos="142"/>
          <w:tab w:val="left" w:pos="709"/>
        </w:tabs>
        <w:ind w:left="439"/>
        <w:rPr>
          <w:rFonts w:cs="Calibri"/>
          <w:szCs w:val="22"/>
        </w:rPr>
      </w:pPr>
      <w:r>
        <w:rPr>
          <w:rFonts w:cs="Calibri"/>
          <w:szCs w:val="22"/>
        </w:rPr>
        <w:t>5.  Madalya + 3000 TL</w:t>
      </w:r>
    </w:p>
    <w:p w14:paraId="70C46B83" w14:textId="77777777" w:rsidR="003D6920" w:rsidRDefault="003D6920" w:rsidP="003D6920">
      <w:pPr>
        <w:pStyle w:val="GvdeMetni"/>
        <w:spacing w:line="276" w:lineRule="auto"/>
        <w:ind w:left="360"/>
        <w:jc w:val="both"/>
        <w:rPr>
          <w:rFonts w:ascii="Century Gothic" w:hAnsi="Century Gothic"/>
          <w:sz w:val="22"/>
          <w:szCs w:val="24"/>
          <w:lang w:val="tr-TR"/>
        </w:rPr>
      </w:pPr>
    </w:p>
    <w:p w14:paraId="3A5D78C7" w14:textId="6395CBBB" w:rsidR="00695FFF" w:rsidRPr="003F3783" w:rsidRDefault="003D6920" w:rsidP="003D6920">
      <w:pPr>
        <w:numPr>
          <w:ilvl w:val="0"/>
          <w:numId w:val="9"/>
        </w:numPr>
        <w:tabs>
          <w:tab w:val="left" w:pos="142"/>
          <w:tab w:val="left" w:pos="709"/>
        </w:tabs>
        <w:spacing w:after="0" w:line="240" w:lineRule="auto"/>
      </w:pPr>
      <w:r w:rsidRPr="003F3783">
        <w:rPr>
          <w:b/>
        </w:rPr>
        <w:t xml:space="preserve">Ödül Dışında Kazanılacak Haklar: </w:t>
      </w:r>
      <w:r w:rsidRPr="003F3783">
        <w:t>Şampiyonada ilk beş dereceyi elde eden sporcular 202</w:t>
      </w:r>
      <w:r w:rsidR="00A85454" w:rsidRPr="003F3783">
        <w:t>6</w:t>
      </w:r>
      <w:r w:rsidR="00695FFF" w:rsidRPr="003F3783">
        <w:t xml:space="preserve"> Türkiye</w:t>
      </w:r>
      <w:r w:rsidR="005A17D0" w:rsidRPr="003F3783">
        <w:t xml:space="preserve"> Kupasına</w:t>
      </w:r>
      <w:r w:rsidRPr="003F3783">
        <w:t xml:space="preserve"> ulaşım</w:t>
      </w:r>
      <w:r w:rsidR="003F3783">
        <w:t xml:space="preserve"> </w:t>
      </w:r>
      <w:r w:rsidRPr="003F3783">
        <w:t xml:space="preserve"> masrafları </w:t>
      </w:r>
      <w:r w:rsidR="003F3783">
        <w:t>karşılanarak gönderilecek</w:t>
      </w:r>
      <w:r w:rsidR="001B23DC">
        <w:t>, ilk 3 e giren sporcular</w:t>
      </w:r>
      <w:r w:rsidR="005C5D07">
        <w:t>a</w:t>
      </w:r>
      <w:r w:rsidR="001B23DC">
        <w:t xml:space="preserve"> 2026 yılında katılacakları ELO’ya dahil yurtdışı turnuva</w:t>
      </w:r>
      <w:r w:rsidR="005C5D07">
        <w:t xml:space="preserve">lar için (fatura ibraz etmeleri halinde) toplamda 500 euro ödenecektir. </w:t>
      </w:r>
      <w:r w:rsidRPr="003F3783">
        <w:t xml:space="preserve"> Hak devri yapılmayacak ve kazanılan haklar başka yarışmada kullanılmayacaktır.</w:t>
      </w:r>
      <w:r w:rsidR="005A17D0" w:rsidRPr="003F3783">
        <w:br/>
        <w:t>Ödül töreni daha sonra duyurulacaktır.</w:t>
      </w:r>
    </w:p>
    <w:p w14:paraId="2EEF2B42" w14:textId="77777777" w:rsidR="003D6920" w:rsidRPr="00BD393C" w:rsidRDefault="00695FFF" w:rsidP="00695FFF">
      <w:pPr>
        <w:tabs>
          <w:tab w:val="left" w:pos="142"/>
          <w:tab w:val="left" w:pos="709"/>
        </w:tabs>
        <w:spacing w:after="0" w:line="240" w:lineRule="auto"/>
        <w:ind w:left="360"/>
      </w:pPr>
      <w:r w:rsidRPr="00BD393C">
        <w:t xml:space="preserve"> </w:t>
      </w:r>
    </w:p>
    <w:p w14:paraId="285B48F6" w14:textId="22736CCB" w:rsidR="003D6920" w:rsidRPr="00BD393C" w:rsidRDefault="003D6920" w:rsidP="003D6920">
      <w:pPr>
        <w:numPr>
          <w:ilvl w:val="0"/>
          <w:numId w:val="9"/>
        </w:numPr>
        <w:tabs>
          <w:tab w:val="left" w:pos="142"/>
          <w:tab w:val="left" w:pos="709"/>
        </w:tabs>
        <w:spacing w:after="0" w:line="240" w:lineRule="auto"/>
      </w:pPr>
      <w:r w:rsidRPr="00BD393C">
        <w:rPr>
          <w:b/>
        </w:rPr>
        <w:t>Ceza:</w:t>
      </w:r>
      <w:r w:rsidRPr="00BD393C">
        <w:t xml:space="preserve"> Turnuvayı geçerli bir mazereti olmadan tamamlamayanlar 202</w:t>
      </w:r>
      <w:r w:rsidR="00A85454">
        <w:t>6</w:t>
      </w:r>
      <w:r w:rsidRPr="00BD393C">
        <w:t xml:space="preserve"> KKTC Genel Birinciliğine katılamayacaklardır.</w:t>
      </w:r>
    </w:p>
    <w:p w14:paraId="510AD1DE" w14:textId="77777777" w:rsidR="003D6920" w:rsidRPr="00BD393C" w:rsidRDefault="003D6920" w:rsidP="003D6920">
      <w:pPr>
        <w:tabs>
          <w:tab w:val="left" w:pos="142"/>
          <w:tab w:val="left" w:pos="709"/>
        </w:tabs>
        <w:ind w:left="450"/>
        <w:rPr>
          <w:b/>
        </w:rPr>
      </w:pPr>
    </w:p>
    <w:p w14:paraId="27221CF3" w14:textId="77777777" w:rsidR="003D6920" w:rsidRPr="00BD393C" w:rsidRDefault="003D6920" w:rsidP="003D6920">
      <w:pPr>
        <w:numPr>
          <w:ilvl w:val="0"/>
          <w:numId w:val="9"/>
        </w:numPr>
        <w:tabs>
          <w:tab w:val="left" w:pos="142"/>
          <w:tab w:val="left" w:pos="709"/>
        </w:tabs>
        <w:spacing w:after="0" w:line="240" w:lineRule="auto"/>
      </w:pPr>
      <w:r w:rsidRPr="00BD393C">
        <w:rPr>
          <w:b/>
        </w:rPr>
        <w:t>İtiraz Kurulu:</w:t>
      </w:r>
      <w:r w:rsidRPr="00BD393C">
        <w:t xml:space="preserve"> İtiraz kurulu oluşturulmayacak olup anlaşmazlıklarda başhakemin verdiği karar kesindir. Teknik konular dışında oluşabilecek tüm sorun ve problemlerin çözümünden Federasyon Yönetim Kurulu sorumlu ve yetkilidir.</w:t>
      </w:r>
    </w:p>
    <w:p w14:paraId="62BD4DF3" w14:textId="77777777" w:rsidR="003D6920" w:rsidRPr="00BD393C" w:rsidRDefault="003D6920" w:rsidP="003D6920">
      <w:pPr>
        <w:tabs>
          <w:tab w:val="left" w:pos="142"/>
          <w:tab w:val="left" w:pos="709"/>
        </w:tabs>
      </w:pPr>
    </w:p>
    <w:p w14:paraId="13643B8C" w14:textId="77777777" w:rsidR="003D6920" w:rsidRDefault="003D6920" w:rsidP="00BE345E">
      <w:pPr>
        <w:numPr>
          <w:ilvl w:val="0"/>
          <w:numId w:val="9"/>
        </w:numPr>
        <w:spacing w:after="0" w:line="240" w:lineRule="auto"/>
        <w:jc w:val="both"/>
      </w:pPr>
      <w:r w:rsidRPr="00BD393C">
        <w:rPr>
          <w:b/>
        </w:rPr>
        <w:t>Cep Telefonu ve elektronik cihazlar (akıllı saat vb):</w:t>
      </w:r>
      <w:r w:rsidRPr="00BD393C">
        <w:t xml:space="preserve"> Sporcular yarışma salonu ve bölgesine (tuvaletler dâhil) cep telefonu ve elektronik cihazlar ile giremezler.</w:t>
      </w:r>
    </w:p>
    <w:p w14:paraId="074D1C4A" w14:textId="77777777" w:rsidR="00BE345E" w:rsidRPr="00BD393C" w:rsidRDefault="00BE345E" w:rsidP="00BE345E">
      <w:pPr>
        <w:spacing w:after="0" w:line="240" w:lineRule="auto"/>
        <w:jc w:val="both"/>
      </w:pPr>
    </w:p>
    <w:p w14:paraId="3442FFBA" w14:textId="77777777" w:rsidR="003D6920" w:rsidRDefault="003D6920" w:rsidP="003D6920">
      <w:pPr>
        <w:numPr>
          <w:ilvl w:val="0"/>
          <w:numId w:val="9"/>
        </w:numPr>
        <w:spacing w:after="0" w:line="240" w:lineRule="auto"/>
        <w:rPr>
          <w:b/>
        </w:rPr>
      </w:pPr>
      <w:r w:rsidRPr="00BD393C">
        <w:rPr>
          <w:b/>
        </w:rPr>
        <w:t>PROGRAM: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620"/>
        <w:gridCol w:w="1656"/>
        <w:gridCol w:w="3472"/>
      </w:tblGrid>
      <w:tr w:rsidR="003D6920" w:rsidRPr="00BD393C" w14:paraId="14BC437C" w14:textId="77777777" w:rsidTr="00123967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</w:tcPr>
          <w:p w14:paraId="095948EF" w14:textId="77777777" w:rsidR="003D6920" w:rsidRPr="00BD393C" w:rsidRDefault="003D6920" w:rsidP="00123967">
            <w:pPr>
              <w:pStyle w:val="NormalWeb"/>
              <w:spacing w:before="0" w:after="120"/>
              <w:jc w:val="center"/>
              <w:rPr>
                <w:b/>
              </w:rPr>
            </w:pPr>
            <w:r w:rsidRPr="00BD393C">
              <w:rPr>
                <w:b/>
              </w:rPr>
              <w:t>TARİH</w:t>
            </w:r>
          </w:p>
        </w:tc>
        <w:tc>
          <w:tcPr>
            <w:tcW w:w="1620" w:type="dxa"/>
          </w:tcPr>
          <w:p w14:paraId="414F9B71" w14:textId="77777777" w:rsidR="003D6920" w:rsidRPr="00BD393C" w:rsidRDefault="003D6920" w:rsidP="00123967">
            <w:pPr>
              <w:pStyle w:val="NormalWeb"/>
              <w:spacing w:before="0" w:after="120"/>
              <w:jc w:val="center"/>
              <w:rPr>
                <w:b/>
              </w:rPr>
            </w:pPr>
            <w:r w:rsidRPr="00BD393C">
              <w:rPr>
                <w:b/>
              </w:rPr>
              <w:t>GÜN</w:t>
            </w:r>
          </w:p>
        </w:tc>
        <w:tc>
          <w:tcPr>
            <w:tcW w:w="1656" w:type="dxa"/>
          </w:tcPr>
          <w:p w14:paraId="260B14BF" w14:textId="77777777" w:rsidR="003D6920" w:rsidRPr="00BD393C" w:rsidRDefault="003D6920" w:rsidP="00123967">
            <w:pPr>
              <w:pStyle w:val="NormalWeb"/>
              <w:spacing w:before="0" w:after="120"/>
              <w:jc w:val="center"/>
              <w:rPr>
                <w:b/>
              </w:rPr>
            </w:pPr>
            <w:r w:rsidRPr="00BD393C">
              <w:rPr>
                <w:b/>
              </w:rPr>
              <w:t>SAAT</w:t>
            </w:r>
          </w:p>
        </w:tc>
        <w:tc>
          <w:tcPr>
            <w:tcW w:w="3472" w:type="dxa"/>
          </w:tcPr>
          <w:p w14:paraId="12279CEF" w14:textId="77777777" w:rsidR="003D6920" w:rsidRPr="00BD393C" w:rsidRDefault="003D6920" w:rsidP="00123967">
            <w:pPr>
              <w:pStyle w:val="NormalWeb"/>
              <w:spacing w:before="0" w:after="120"/>
              <w:jc w:val="center"/>
              <w:rPr>
                <w:b/>
              </w:rPr>
            </w:pPr>
            <w:r w:rsidRPr="00BD393C">
              <w:rPr>
                <w:b/>
              </w:rPr>
              <w:t>TUR</w:t>
            </w:r>
          </w:p>
        </w:tc>
      </w:tr>
      <w:tr w:rsidR="003D6920" w:rsidRPr="00BD393C" w14:paraId="0AA6206B" w14:textId="77777777" w:rsidTr="00123967">
        <w:trPr>
          <w:jc w:val="center"/>
        </w:trPr>
        <w:tc>
          <w:tcPr>
            <w:tcW w:w="2088" w:type="dxa"/>
            <w:tcBorders>
              <w:bottom w:val="nil"/>
            </w:tcBorders>
          </w:tcPr>
          <w:p w14:paraId="1575AA8A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0</w:t>
            </w:r>
            <w:r w:rsidR="00A85454">
              <w:t>3</w:t>
            </w:r>
            <w:r w:rsidRPr="00BD393C">
              <w:t>.</w:t>
            </w:r>
            <w:r w:rsidR="00A85454">
              <w:t>10</w:t>
            </w:r>
            <w:r w:rsidRPr="00BD393C">
              <w:t>.202</w:t>
            </w:r>
            <w:r w:rsidR="00A85454">
              <w:t>5</w:t>
            </w:r>
          </w:p>
        </w:tc>
        <w:tc>
          <w:tcPr>
            <w:tcW w:w="1620" w:type="dxa"/>
            <w:vMerge w:val="restart"/>
          </w:tcPr>
          <w:p w14:paraId="5E1C3657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Cuma</w:t>
            </w:r>
          </w:p>
        </w:tc>
        <w:tc>
          <w:tcPr>
            <w:tcW w:w="1656" w:type="dxa"/>
          </w:tcPr>
          <w:p w14:paraId="7B5D8902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>
              <w:t>7</w:t>
            </w:r>
            <w:r w:rsidRPr="00384920">
              <w:t>.00 – 1</w:t>
            </w:r>
            <w:r>
              <w:t>8</w:t>
            </w:r>
            <w:r w:rsidRPr="00384920">
              <w:t>.00</w:t>
            </w:r>
          </w:p>
        </w:tc>
        <w:tc>
          <w:tcPr>
            <w:tcW w:w="3472" w:type="dxa"/>
          </w:tcPr>
          <w:p w14:paraId="4E5E1706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 w:rsidRPr="00BD393C">
              <w:t>Kayıt</w:t>
            </w:r>
            <w:r w:rsidR="00695FFF">
              <w:t xml:space="preserve"> </w:t>
            </w:r>
            <w:r w:rsidRPr="00BD393C">
              <w:t xml:space="preserve">Kontrol ve teknik Toplantı </w:t>
            </w:r>
          </w:p>
        </w:tc>
      </w:tr>
      <w:tr w:rsidR="003D6920" w:rsidRPr="00BD393C" w14:paraId="342375E6" w14:textId="77777777" w:rsidTr="00123967">
        <w:trPr>
          <w:trHeight w:val="390"/>
          <w:jc w:val="center"/>
        </w:trPr>
        <w:tc>
          <w:tcPr>
            <w:tcW w:w="2088" w:type="dxa"/>
            <w:tcBorders>
              <w:top w:val="nil"/>
            </w:tcBorders>
          </w:tcPr>
          <w:p w14:paraId="2236572E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</w:p>
        </w:tc>
        <w:tc>
          <w:tcPr>
            <w:tcW w:w="1620" w:type="dxa"/>
            <w:vMerge/>
          </w:tcPr>
          <w:p w14:paraId="19BB3CEE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</w:p>
        </w:tc>
        <w:tc>
          <w:tcPr>
            <w:tcW w:w="1656" w:type="dxa"/>
          </w:tcPr>
          <w:p w14:paraId="3F1D394C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>
              <w:t>8</w:t>
            </w:r>
            <w:r w:rsidRPr="00384920">
              <w:t>.30</w:t>
            </w:r>
          </w:p>
        </w:tc>
        <w:tc>
          <w:tcPr>
            <w:tcW w:w="3472" w:type="dxa"/>
          </w:tcPr>
          <w:p w14:paraId="5F2BF359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 w:rsidRPr="00BD393C">
              <w:t>1.Tur</w:t>
            </w:r>
          </w:p>
        </w:tc>
      </w:tr>
      <w:tr w:rsidR="003D6920" w:rsidRPr="00BD393C" w14:paraId="0AD32755" w14:textId="77777777" w:rsidTr="00123967">
        <w:trPr>
          <w:jc w:val="center"/>
        </w:trPr>
        <w:tc>
          <w:tcPr>
            <w:tcW w:w="2088" w:type="dxa"/>
          </w:tcPr>
          <w:p w14:paraId="4F6EC6DB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0</w:t>
            </w:r>
            <w:r w:rsidR="00A85454">
              <w:t>4</w:t>
            </w:r>
            <w:r w:rsidRPr="00BD393C">
              <w:t>.</w:t>
            </w:r>
            <w:r w:rsidR="00A85454">
              <w:t>10</w:t>
            </w:r>
            <w:r w:rsidRPr="00BD393C">
              <w:t>.202</w:t>
            </w:r>
            <w:r w:rsidR="00A85454">
              <w:t>5</w:t>
            </w:r>
          </w:p>
        </w:tc>
        <w:tc>
          <w:tcPr>
            <w:tcW w:w="1620" w:type="dxa"/>
          </w:tcPr>
          <w:p w14:paraId="67CF9247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Cumartesi</w:t>
            </w:r>
          </w:p>
        </w:tc>
        <w:tc>
          <w:tcPr>
            <w:tcW w:w="1656" w:type="dxa"/>
          </w:tcPr>
          <w:p w14:paraId="212B9C04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>
              <w:t>5</w:t>
            </w:r>
            <w:r w:rsidRPr="00384920">
              <w:t>.30</w:t>
            </w:r>
          </w:p>
        </w:tc>
        <w:tc>
          <w:tcPr>
            <w:tcW w:w="3472" w:type="dxa"/>
          </w:tcPr>
          <w:p w14:paraId="210D0059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 w:rsidRPr="00BD393C">
              <w:t>2.Tur</w:t>
            </w:r>
          </w:p>
        </w:tc>
      </w:tr>
      <w:tr w:rsidR="003D6920" w:rsidRPr="00BD393C" w14:paraId="050506C8" w14:textId="77777777" w:rsidTr="00123967">
        <w:trPr>
          <w:jc w:val="center"/>
        </w:trPr>
        <w:tc>
          <w:tcPr>
            <w:tcW w:w="2088" w:type="dxa"/>
          </w:tcPr>
          <w:p w14:paraId="6198A8EA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0</w:t>
            </w:r>
            <w:r w:rsidR="00A85454">
              <w:t>5</w:t>
            </w:r>
            <w:r w:rsidRPr="00BD393C">
              <w:t>.</w:t>
            </w:r>
            <w:r w:rsidR="00A85454">
              <w:t>10</w:t>
            </w:r>
            <w:r w:rsidRPr="00BD393C">
              <w:t>.20</w:t>
            </w:r>
            <w:r>
              <w:t>2</w:t>
            </w:r>
            <w:r w:rsidR="00A85454">
              <w:t>5</w:t>
            </w:r>
          </w:p>
        </w:tc>
        <w:tc>
          <w:tcPr>
            <w:tcW w:w="1620" w:type="dxa"/>
          </w:tcPr>
          <w:p w14:paraId="38950C53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49069488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 w:rsidR="00A85454">
              <w:t>0</w:t>
            </w:r>
            <w:r w:rsidRPr="00384920">
              <w:t>.</w:t>
            </w:r>
            <w:r w:rsidR="00A85454">
              <w:t>0</w:t>
            </w:r>
            <w:r w:rsidRPr="00384920">
              <w:t>0</w:t>
            </w:r>
          </w:p>
        </w:tc>
        <w:tc>
          <w:tcPr>
            <w:tcW w:w="3472" w:type="dxa"/>
          </w:tcPr>
          <w:p w14:paraId="1C7D1115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 w:rsidRPr="00BD393C">
              <w:t>3.Tur</w:t>
            </w:r>
          </w:p>
        </w:tc>
      </w:tr>
      <w:tr w:rsidR="003D6920" w:rsidRPr="00BD393C" w14:paraId="4073AA08" w14:textId="77777777" w:rsidTr="00123967">
        <w:trPr>
          <w:jc w:val="center"/>
        </w:trPr>
        <w:tc>
          <w:tcPr>
            <w:tcW w:w="2088" w:type="dxa"/>
          </w:tcPr>
          <w:p w14:paraId="2CE1EA51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05.</w:t>
            </w:r>
            <w:r w:rsidR="00A85454">
              <w:t>10</w:t>
            </w:r>
            <w:r>
              <w:t>.202</w:t>
            </w:r>
            <w:r w:rsidR="00A85454">
              <w:t>5</w:t>
            </w:r>
          </w:p>
        </w:tc>
        <w:tc>
          <w:tcPr>
            <w:tcW w:w="1620" w:type="dxa"/>
          </w:tcPr>
          <w:p w14:paraId="71E70016" w14:textId="77777777" w:rsidR="003D6920" w:rsidRPr="00BD393C" w:rsidRDefault="00A85454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45FB43F4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 w:rsidR="00A85454">
              <w:t>5</w:t>
            </w:r>
            <w:r w:rsidRPr="00384920">
              <w:t>.30</w:t>
            </w:r>
          </w:p>
        </w:tc>
        <w:tc>
          <w:tcPr>
            <w:tcW w:w="3472" w:type="dxa"/>
          </w:tcPr>
          <w:p w14:paraId="536ABA23" w14:textId="77777777" w:rsidR="003D6920" w:rsidRPr="00BD393C" w:rsidRDefault="003D6920" w:rsidP="00123967">
            <w:pPr>
              <w:pStyle w:val="NormalWeb"/>
              <w:spacing w:before="0" w:after="120"/>
              <w:jc w:val="both"/>
            </w:pPr>
            <w:r>
              <w:t>4. Tur</w:t>
            </w:r>
          </w:p>
        </w:tc>
      </w:tr>
      <w:tr w:rsidR="003D6920" w:rsidRPr="00BD393C" w14:paraId="79694E1E" w14:textId="77777777" w:rsidTr="00123967">
        <w:trPr>
          <w:jc w:val="center"/>
        </w:trPr>
        <w:tc>
          <w:tcPr>
            <w:tcW w:w="2088" w:type="dxa"/>
          </w:tcPr>
          <w:p w14:paraId="304EBC2A" w14:textId="77777777" w:rsidR="003D6920" w:rsidRPr="00BD393C" w:rsidRDefault="00A85454" w:rsidP="00123967">
            <w:pPr>
              <w:pStyle w:val="NormalWeb"/>
              <w:spacing w:before="0" w:after="120"/>
              <w:jc w:val="center"/>
            </w:pPr>
            <w:r>
              <w:t>10</w:t>
            </w:r>
            <w:r w:rsidR="003D6920">
              <w:t>.</w:t>
            </w:r>
            <w:r>
              <w:t>10</w:t>
            </w:r>
            <w:r w:rsidR="003D6920">
              <w:t>.202</w:t>
            </w:r>
            <w:r>
              <w:t>5</w:t>
            </w:r>
          </w:p>
        </w:tc>
        <w:tc>
          <w:tcPr>
            <w:tcW w:w="1620" w:type="dxa"/>
          </w:tcPr>
          <w:p w14:paraId="57956721" w14:textId="77777777" w:rsidR="003D6920" w:rsidRPr="00BD393C" w:rsidRDefault="003D6920" w:rsidP="00123967">
            <w:pPr>
              <w:pStyle w:val="NormalWeb"/>
              <w:spacing w:before="0" w:after="120"/>
              <w:jc w:val="center"/>
            </w:pPr>
            <w:r>
              <w:t>Cuma</w:t>
            </w:r>
          </w:p>
        </w:tc>
        <w:tc>
          <w:tcPr>
            <w:tcW w:w="1656" w:type="dxa"/>
          </w:tcPr>
          <w:p w14:paraId="19A24EF5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 w:rsidRPr="00384920">
              <w:t>1</w:t>
            </w:r>
            <w:r w:rsidR="00A85454">
              <w:t>7</w:t>
            </w:r>
            <w:r w:rsidRPr="00384920">
              <w:t>.</w:t>
            </w:r>
            <w:r w:rsidR="00A85454">
              <w:t>0</w:t>
            </w:r>
            <w:r w:rsidRPr="00384920">
              <w:t>0</w:t>
            </w:r>
          </w:p>
        </w:tc>
        <w:tc>
          <w:tcPr>
            <w:tcW w:w="3472" w:type="dxa"/>
          </w:tcPr>
          <w:p w14:paraId="02BBCB0C" w14:textId="77777777" w:rsidR="003D6920" w:rsidRPr="00BD393C" w:rsidRDefault="003D6920" w:rsidP="00123967">
            <w:pPr>
              <w:pStyle w:val="NormalWeb"/>
              <w:spacing w:before="0" w:after="120"/>
            </w:pPr>
            <w:r>
              <w:t>5. Tur</w:t>
            </w:r>
          </w:p>
        </w:tc>
      </w:tr>
      <w:tr w:rsidR="003D6920" w:rsidRPr="00BD393C" w14:paraId="3C197815" w14:textId="77777777" w:rsidTr="00123967">
        <w:trPr>
          <w:jc w:val="center"/>
        </w:trPr>
        <w:tc>
          <w:tcPr>
            <w:tcW w:w="2088" w:type="dxa"/>
          </w:tcPr>
          <w:p w14:paraId="57E6CF08" w14:textId="77777777" w:rsidR="003D6920" w:rsidRDefault="00A85454" w:rsidP="00123967">
            <w:pPr>
              <w:pStyle w:val="NormalWeb"/>
              <w:spacing w:before="0" w:after="120"/>
              <w:jc w:val="center"/>
            </w:pPr>
            <w:r>
              <w:t>11</w:t>
            </w:r>
            <w:r w:rsidR="003D6920">
              <w:t>.</w:t>
            </w:r>
            <w:r>
              <w:t>10</w:t>
            </w:r>
            <w:r w:rsidR="003D6920">
              <w:t>.202</w:t>
            </w:r>
            <w:r>
              <w:t>5</w:t>
            </w:r>
          </w:p>
        </w:tc>
        <w:tc>
          <w:tcPr>
            <w:tcW w:w="1620" w:type="dxa"/>
          </w:tcPr>
          <w:p w14:paraId="4CA15985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Cumartesi</w:t>
            </w:r>
          </w:p>
        </w:tc>
        <w:tc>
          <w:tcPr>
            <w:tcW w:w="1656" w:type="dxa"/>
          </w:tcPr>
          <w:p w14:paraId="64F42792" w14:textId="77777777" w:rsidR="003D6920" w:rsidRPr="00384920" w:rsidRDefault="003D6920" w:rsidP="00123967">
            <w:pPr>
              <w:pStyle w:val="NormalWeb"/>
              <w:spacing w:before="0" w:after="120"/>
              <w:jc w:val="both"/>
            </w:pPr>
            <w:r>
              <w:t>15:30</w:t>
            </w:r>
          </w:p>
        </w:tc>
        <w:tc>
          <w:tcPr>
            <w:tcW w:w="3472" w:type="dxa"/>
          </w:tcPr>
          <w:p w14:paraId="059EE73B" w14:textId="77777777" w:rsidR="003D6920" w:rsidRDefault="003D6920" w:rsidP="00123967">
            <w:pPr>
              <w:pStyle w:val="NormalWeb"/>
              <w:spacing w:before="0" w:after="120"/>
            </w:pPr>
            <w:r>
              <w:t>6. Tur</w:t>
            </w:r>
          </w:p>
        </w:tc>
      </w:tr>
      <w:tr w:rsidR="003D6920" w:rsidRPr="00BD393C" w14:paraId="3478CE00" w14:textId="77777777" w:rsidTr="00123967">
        <w:trPr>
          <w:jc w:val="center"/>
        </w:trPr>
        <w:tc>
          <w:tcPr>
            <w:tcW w:w="2088" w:type="dxa"/>
          </w:tcPr>
          <w:p w14:paraId="38209991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bookmarkStart w:id="0" w:name="_Hlk195518540"/>
            <w:r>
              <w:t>1</w:t>
            </w:r>
            <w:r w:rsidR="00A85454">
              <w:t>2</w:t>
            </w:r>
            <w:r>
              <w:t>.</w:t>
            </w:r>
            <w:r w:rsidR="00A85454">
              <w:t>10</w:t>
            </w:r>
            <w:r>
              <w:t>.202</w:t>
            </w:r>
            <w:r w:rsidR="00A85454">
              <w:t>5</w:t>
            </w:r>
          </w:p>
        </w:tc>
        <w:tc>
          <w:tcPr>
            <w:tcW w:w="1620" w:type="dxa"/>
          </w:tcPr>
          <w:p w14:paraId="55B024A5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617AA708" w14:textId="77777777" w:rsidR="003D6920" w:rsidRDefault="003D6920" w:rsidP="00123967">
            <w:pPr>
              <w:pStyle w:val="NormalWeb"/>
              <w:spacing w:before="0" w:after="120"/>
              <w:jc w:val="both"/>
            </w:pPr>
            <w:r>
              <w:t>1</w:t>
            </w:r>
            <w:r w:rsidR="00A85454">
              <w:t>0</w:t>
            </w:r>
            <w:r>
              <w:t>:</w:t>
            </w:r>
            <w:r w:rsidR="00A85454">
              <w:t>0</w:t>
            </w:r>
            <w:r>
              <w:t>0</w:t>
            </w:r>
          </w:p>
        </w:tc>
        <w:tc>
          <w:tcPr>
            <w:tcW w:w="3472" w:type="dxa"/>
          </w:tcPr>
          <w:p w14:paraId="3966B69F" w14:textId="77777777" w:rsidR="003D6920" w:rsidRDefault="003D6920" w:rsidP="00123967">
            <w:pPr>
              <w:pStyle w:val="NormalWeb"/>
              <w:spacing w:before="0" w:after="120"/>
            </w:pPr>
            <w:r>
              <w:t>7. Tur</w:t>
            </w:r>
          </w:p>
        </w:tc>
      </w:tr>
      <w:bookmarkEnd w:id="0"/>
      <w:tr w:rsidR="003D6920" w:rsidRPr="00BD393C" w14:paraId="3029E795" w14:textId="77777777" w:rsidTr="00123967">
        <w:trPr>
          <w:jc w:val="center"/>
        </w:trPr>
        <w:tc>
          <w:tcPr>
            <w:tcW w:w="2088" w:type="dxa"/>
          </w:tcPr>
          <w:p w14:paraId="1983A07B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12.</w:t>
            </w:r>
            <w:r w:rsidR="00A85454">
              <w:t>10</w:t>
            </w:r>
            <w:r>
              <w:t>.202</w:t>
            </w:r>
            <w:r w:rsidR="00A85454">
              <w:t>5</w:t>
            </w:r>
          </w:p>
        </w:tc>
        <w:tc>
          <w:tcPr>
            <w:tcW w:w="1620" w:type="dxa"/>
          </w:tcPr>
          <w:p w14:paraId="69B05749" w14:textId="77777777" w:rsidR="003D6920" w:rsidRDefault="00A85454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2D118C19" w14:textId="77777777" w:rsidR="003D6920" w:rsidRDefault="003D6920" w:rsidP="00123967">
            <w:pPr>
              <w:pStyle w:val="NormalWeb"/>
              <w:spacing w:before="0" w:after="120"/>
              <w:jc w:val="both"/>
            </w:pPr>
            <w:r>
              <w:t>1</w:t>
            </w:r>
            <w:r w:rsidR="00A85454">
              <w:t>5</w:t>
            </w:r>
            <w:r>
              <w:t>:30</w:t>
            </w:r>
          </w:p>
        </w:tc>
        <w:tc>
          <w:tcPr>
            <w:tcW w:w="3472" w:type="dxa"/>
          </w:tcPr>
          <w:p w14:paraId="1538693C" w14:textId="77777777" w:rsidR="003D6920" w:rsidRDefault="003D6920" w:rsidP="00123967">
            <w:pPr>
              <w:pStyle w:val="NormalWeb"/>
              <w:spacing w:before="0" w:after="120"/>
            </w:pPr>
            <w:r>
              <w:t>8. Tur</w:t>
            </w:r>
          </w:p>
        </w:tc>
      </w:tr>
      <w:tr w:rsidR="003D6920" w:rsidRPr="00BD393C" w14:paraId="6B4D1B32" w14:textId="77777777" w:rsidTr="00123967">
        <w:trPr>
          <w:jc w:val="center"/>
        </w:trPr>
        <w:tc>
          <w:tcPr>
            <w:tcW w:w="2088" w:type="dxa"/>
          </w:tcPr>
          <w:p w14:paraId="52A60F3A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1</w:t>
            </w:r>
            <w:r w:rsidR="00A85454">
              <w:t>8</w:t>
            </w:r>
            <w:r>
              <w:t>.</w:t>
            </w:r>
            <w:r w:rsidR="00A85454">
              <w:t>10.</w:t>
            </w:r>
            <w:r>
              <w:t>202</w:t>
            </w:r>
            <w:r w:rsidR="00A85454">
              <w:t>5</w:t>
            </w:r>
          </w:p>
        </w:tc>
        <w:tc>
          <w:tcPr>
            <w:tcW w:w="1620" w:type="dxa"/>
          </w:tcPr>
          <w:p w14:paraId="47A30494" w14:textId="77777777" w:rsidR="003D6920" w:rsidRDefault="003D6920" w:rsidP="00123967">
            <w:pPr>
              <w:pStyle w:val="NormalWeb"/>
              <w:spacing w:before="0" w:after="120"/>
              <w:jc w:val="center"/>
            </w:pPr>
            <w:r>
              <w:t>Cuma</w:t>
            </w:r>
            <w:r w:rsidR="00A85454">
              <w:t>rtesi</w:t>
            </w:r>
          </w:p>
        </w:tc>
        <w:tc>
          <w:tcPr>
            <w:tcW w:w="1656" w:type="dxa"/>
          </w:tcPr>
          <w:p w14:paraId="53F379CE" w14:textId="77777777" w:rsidR="003D6920" w:rsidRDefault="003D6920" w:rsidP="00123967">
            <w:pPr>
              <w:pStyle w:val="NormalWeb"/>
              <w:spacing w:before="0" w:after="120"/>
              <w:jc w:val="both"/>
            </w:pPr>
            <w:r>
              <w:t>1</w:t>
            </w:r>
            <w:r w:rsidR="00A85454">
              <w:t>5</w:t>
            </w:r>
            <w:r>
              <w:t>:30</w:t>
            </w:r>
          </w:p>
        </w:tc>
        <w:tc>
          <w:tcPr>
            <w:tcW w:w="3472" w:type="dxa"/>
          </w:tcPr>
          <w:p w14:paraId="3E94BE16" w14:textId="77777777" w:rsidR="003D6920" w:rsidRDefault="003D6920" w:rsidP="00123967">
            <w:pPr>
              <w:pStyle w:val="NormalWeb"/>
              <w:spacing w:before="0" w:after="120"/>
            </w:pPr>
            <w:r>
              <w:t>9. Tur</w:t>
            </w:r>
          </w:p>
        </w:tc>
      </w:tr>
      <w:tr w:rsidR="00A85454" w:rsidRPr="00BD393C" w14:paraId="7715F00A" w14:textId="77777777" w:rsidTr="00123967">
        <w:trPr>
          <w:jc w:val="center"/>
        </w:trPr>
        <w:tc>
          <w:tcPr>
            <w:tcW w:w="2088" w:type="dxa"/>
          </w:tcPr>
          <w:p w14:paraId="081938C4" w14:textId="77777777" w:rsidR="00A85454" w:rsidRDefault="00A85454" w:rsidP="00123967">
            <w:pPr>
              <w:pStyle w:val="NormalWeb"/>
              <w:spacing w:before="0" w:after="120"/>
              <w:jc w:val="center"/>
            </w:pPr>
            <w:bookmarkStart w:id="1" w:name="_Hlk195518596"/>
            <w:r>
              <w:t>19.10.2025</w:t>
            </w:r>
          </w:p>
        </w:tc>
        <w:tc>
          <w:tcPr>
            <w:tcW w:w="1620" w:type="dxa"/>
          </w:tcPr>
          <w:p w14:paraId="4AA36462" w14:textId="77777777" w:rsidR="00A85454" w:rsidRDefault="00A85454" w:rsidP="00123967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794EF1BE" w14:textId="77777777" w:rsidR="00A85454" w:rsidRDefault="00A85454" w:rsidP="00A85454">
            <w:pPr>
              <w:pStyle w:val="NormalWeb"/>
              <w:spacing w:before="0" w:after="120"/>
            </w:pPr>
            <w:r>
              <w:t>10:00</w:t>
            </w:r>
          </w:p>
        </w:tc>
        <w:tc>
          <w:tcPr>
            <w:tcW w:w="3472" w:type="dxa"/>
          </w:tcPr>
          <w:p w14:paraId="649D06AC" w14:textId="77777777" w:rsidR="00A85454" w:rsidRDefault="00A85454" w:rsidP="00A85454">
            <w:pPr>
              <w:pStyle w:val="NormalWeb"/>
              <w:spacing w:before="0" w:after="120"/>
            </w:pPr>
            <w:r>
              <w:t>10.Tur</w:t>
            </w:r>
          </w:p>
        </w:tc>
      </w:tr>
      <w:bookmarkEnd w:id="1"/>
      <w:tr w:rsidR="00A85454" w14:paraId="333C87D2" w14:textId="77777777">
        <w:trPr>
          <w:jc w:val="center"/>
        </w:trPr>
        <w:tc>
          <w:tcPr>
            <w:tcW w:w="2088" w:type="dxa"/>
          </w:tcPr>
          <w:p w14:paraId="1FA69DA1" w14:textId="77777777" w:rsidR="00A85454" w:rsidRDefault="00A85454">
            <w:pPr>
              <w:pStyle w:val="NormalWeb"/>
              <w:spacing w:before="0" w:after="120"/>
              <w:jc w:val="center"/>
            </w:pPr>
            <w:r>
              <w:t>19.10.2025</w:t>
            </w:r>
          </w:p>
        </w:tc>
        <w:tc>
          <w:tcPr>
            <w:tcW w:w="1620" w:type="dxa"/>
          </w:tcPr>
          <w:p w14:paraId="55F9F5D7" w14:textId="77777777" w:rsidR="00A85454" w:rsidRDefault="00A85454">
            <w:pPr>
              <w:pStyle w:val="NormalWeb"/>
              <w:spacing w:before="0" w:after="120"/>
              <w:jc w:val="center"/>
            </w:pPr>
            <w:r>
              <w:t>Pazar</w:t>
            </w:r>
          </w:p>
        </w:tc>
        <w:tc>
          <w:tcPr>
            <w:tcW w:w="1656" w:type="dxa"/>
          </w:tcPr>
          <w:p w14:paraId="71591677" w14:textId="77777777" w:rsidR="00A85454" w:rsidRDefault="00A85454">
            <w:pPr>
              <w:pStyle w:val="NormalWeb"/>
              <w:spacing w:before="0" w:after="120"/>
            </w:pPr>
            <w:r>
              <w:t>15:30</w:t>
            </w:r>
          </w:p>
        </w:tc>
        <w:tc>
          <w:tcPr>
            <w:tcW w:w="3472" w:type="dxa"/>
          </w:tcPr>
          <w:p w14:paraId="01BFB983" w14:textId="77777777" w:rsidR="00A85454" w:rsidRDefault="00A85454">
            <w:pPr>
              <w:pStyle w:val="NormalWeb"/>
              <w:spacing w:before="0" w:after="120"/>
            </w:pPr>
            <w:r>
              <w:t>11.Tur</w:t>
            </w:r>
          </w:p>
        </w:tc>
      </w:tr>
    </w:tbl>
    <w:p w14:paraId="343343BB" w14:textId="77777777" w:rsidR="003D6920" w:rsidRDefault="003D6920" w:rsidP="003D6920">
      <w:pPr>
        <w:pStyle w:val="NormalWeb"/>
        <w:shd w:val="clear" w:color="auto" w:fill="FFFFFF"/>
        <w:spacing w:before="0" w:after="0"/>
        <w:jc w:val="both"/>
        <w:rPr>
          <w:b/>
        </w:rPr>
      </w:pPr>
    </w:p>
    <w:p w14:paraId="2DBA2F82" w14:textId="77777777" w:rsidR="003D6920" w:rsidRDefault="003D6920" w:rsidP="003D6920">
      <w:pPr>
        <w:pStyle w:val="GvdeMetni"/>
        <w:spacing w:line="276" w:lineRule="auto"/>
        <w:jc w:val="both"/>
        <w:rPr>
          <w:rFonts w:ascii="Century Gothic" w:hAnsi="Century Gothic"/>
          <w:sz w:val="22"/>
          <w:szCs w:val="24"/>
          <w:lang w:val="tr-TR"/>
        </w:rPr>
      </w:pPr>
    </w:p>
    <w:p w14:paraId="5ABD4825" w14:textId="77777777" w:rsidR="00695FFF" w:rsidRPr="00BD393C" w:rsidRDefault="00695FFF" w:rsidP="00695FFF">
      <w:pPr>
        <w:numPr>
          <w:ilvl w:val="0"/>
          <w:numId w:val="9"/>
        </w:numPr>
        <w:spacing w:after="0" w:line="240" w:lineRule="auto"/>
      </w:pPr>
      <w:r w:rsidRPr="00BD393C">
        <w:t>Bu yönerge KKSF resmi internet sitesinde yayınlanarak yürürlüğe girer ve tüm dernek, kulüp yetkilileri ve sporcular tarafından okunmuş ve kabul edilmiş sayılır.</w:t>
      </w:r>
    </w:p>
    <w:p w14:paraId="2A859CF1" w14:textId="77777777" w:rsidR="00695FFF" w:rsidRPr="00BD393C" w:rsidRDefault="00695FFF" w:rsidP="00695FFF"/>
    <w:p w14:paraId="62E299CC" w14:textId="77777777" w:rsidR="00695FFF" w:rsidRPr="00BD393C" w:rsidRDefault="00695FFF" w:rsidP="00695FFF">
      <w:pPr>
        <w:pBdr>
          <w:bottom w:val="single" w:sz="4" w:space="1" w:color="auto"/>
        </w:pBdr>
        <w:ind w:left="450"/>
      </w:pPr>
    </w:p>
    <w:p w14:paraId="2A33158E" w14:textId="77777777" w:rsidR="00695FFF" w:rsidRDefault="00695FFF" w:rsidP="00695FFF">
      <w:pPr>
        <w:jc w:val="center"/>
        <w:rPr>
          <w:b/>
        </w:rPr>
      </w:pPr>
      <w:r w:rsidRPr="00BD393C">
        <w:rPr>
          <w:b/>
        </w:rPr>
        <w:t>KKSF Yönetim Kurulu</w:t>
      </w:r>
    </w:p>
    <w:p w14:paraId="04CEB863" w14:textId="77777777" w:rsidR="003D6920" w:rsidRDefault="003D6920" w:rsidP="003D6920">
      <w:pPr>
        <w:pStyle w:val="GvdeMetni"/>
        <w:spacing w:line="276" w:lineRule="auto"/>
        <w:jc w:val="both"/>
        <w:rPr>
          <w:rFonts w:ascii="Century Gothic" w:hAnsi="Century Gothic"/>
          <w:sz w:val="22"/>
          <w:szCs w:val="24"/>
          <w:lang w:val="tr-TR"/>
        </w:rPr>
      </w:pPr>
    </w:p>
    <w:p w14:paraId="0984729A" w14:textId="77777777" w:rsidR="003D6920" w:rsidRPr="00290D82" w:rsidRDefault="003D6920" w:rsidP="003D6920">
      <w:pPr>
        <w:pStyle w:val="GvdeMetni"/>
        <w:spacing w:line="276" w:lineRule="auto"/>
        <w:jc w:val="both"/>
        <w:rPr>
          <w:rFonts w:ascii="Century Gothic" w:hAnsi="Century Gothic"/>
          <w:sz w:val="22"/>
          <w:szCs w:val="24"/>
        </w:rPr>
      </w:pPr>
    </w:p>
    <w:sectPr w:rsidR="003D6920" w:rsidRPr="00290D82" w:rsidSect="007D76DD">
      <w:footerReference w:type="default" r:id="rId9"/>
      <w:pgSz w:w="11906" w:h="16838"/>
      <w:pgMar w:top="567" w:right="1134" w:bottom="851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6CD5" w14:textId="77777777" w:rsidR="00811C15" w:rsidRDefault="00811C15" w:rsidP="007E7A45">
      <w:pPr>
        <w:spacing w:after="0" w:line="240" w:lineRule="auto"/>
      </w:pPr>
      <w:r>
        <w:separator/>
      </w:r>
    </w:p>
  </w:endnote>
  <w:endnote w:type="continuationSeparator" w:id="0">
    <w:p w14:paraId="4FA22761" w14:textId="77777777" w:rsidR="00811C15" w:rsidRDefault="00811C15" w:rsidP="007E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1218" w14:textId="77777777" w:rsidR="007E7A45" w:rsidRPr="007E7A45" w:rsidRDefault="006173EC">
    <w:pPr>
      <w:pStyle w:val="AltBilgi"/>
      <w:jc w:val="right"/>
      <w:rPr>
        <w:i/>
        <w:iCs/>
        <w:sz w:val="18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756B424" wp14:editId="0449C22B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1672590" cy="396240"/>
          <wp:effectExtent l="0" t="0" r="0" b="0"/>
          <wp:wrapNone/>
          <wp:docPr id="1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16F" w:rsidRPr="007E7A45">
      <w:rPr>
        <w:i/>
        <w:iCs/>
        <w:sz w:val="18"/>
        <w:szCs w:val="16"/>
      </w:rPr>
      <w:fldChar w:fldCharType="begin"/>
    </w:r>
    <w:r w:rsidR="007E7A45" w:rsidRPr="007E7A45">
      <w:rPr>
        <w:i/>
        <w:iCs/>
        <w:sz w:val="18"/>
        <w:szCs w:val="16"/>
      </w:rPr>
      <w:instrText>PAGE   \* MERGEFORMAT</w:instrText>
    </w:r>
    <w:r w:rsidR="0084616F" w:rsidRPr="007E7A45">
      <w:rPr>
        <w:i/>
        <w:iCs/>
        <w:sz w:val="18"/>
        <w:szCs w:val="16"/>
      </w:rPr>
      <w:fldChar w:fldCharType="separate"/>
    </w:r>
    <w:r w:rsidR="00E969EB">
      <w:rPr>
        <w:i/>
        <w:iCs/>
        <w:noProof/>
        <w:sz w:val="18"/>
        <w:szCs w:val="16"/>
      </w:rPr>
      <w:t>2</w:t>
    </w:r>
    <w:r w:rsidR="0084616F" w:rsidRPr="007E7A45">
      <w:rPr>
        <w:i/>
        <w:iCs/>
        <w:sz w:val="18"/>
        <w:szCs w:val="16"/>
      </w:rPr>
      <w:fldChar w:fldCharType="end"/>
    </w:r>
  </w:p>
  <w:p w14:paraId="4D4CE58E" w14:textId="77777777" w:rsidR="007E7A45" w:rsidRDefault="007E7A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066A" w14:textId="77777777" w:rsidR="00811C15" w:rsidRDefault="00811C15" w:rsidP="007E7A45">
      <w:pPr>
        <w:spacing w:after="0" w:line="240" w:lineRule="auto"/>
      </w:pPr>
      <w:r>
        <w:separator/>
      </w:r>
    </w:p>
  </w:footnote>
  <w:footnote w:type="continuationSeparator" w:id="0">
    <w:p w14:paraId="2267960A" w14:textId="77777777" w:rsidR="00811C15" w:rsidRDefault="00811C15" w:rsidP="007E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5D3"/>
    <w:multiLevelType w:val="multilevel"/>
    <w:tmpl w:val="8C88E7D0"/>
    <w:lvl w:ilvl="0">
      <w:start w:val="2"/>
      <w:numFmt w:val="decimal"/>
      <w:lvlText w:val="%1."/>
      <w:lvlJc w:val="left"/>
      <w:pPr>
        <w:ind w:left="450" w:hanging="450"/>
      </w:pPr>
      <w:rPr>
        <w:color w:val="2F549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56" w:hanging="108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 w15:restartNumberingAfterBreak="0">
    <w:nsid w:val="08F126FA"/>
    <w:multiLevelType w:val="hybridMultilevel"/>
    <w:tmpl w:val="FC58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33C"/>
    <w:multiLevelType w:val="hybridMultilevel"/>
    <w:tmpl w:val="8190D0D4"/>
    <w:lvl w:ilvl="0" w:tplc="8DBABF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87C9A42">
      <w:start w:val="1"/>
      <w:numFmt w:val="upperLetter"/>
      <w:lvlText w:val="%2."/>
      <w:lvlJc w:val="left"/>
      <w:pPr>
        <w:ind w:left="117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ED956B6"/>
    <w:multiLevelType w:val="hybridMultilevel"/>
    <w:tmpl w:val="91EC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8A0"/>
    <w:multiLevelType w:val="hybridMultilevel"/>
    <w:tmpl w:val="E0D02E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4C44"/>
    <w:multiLevelType w:val="multilevel"/>
    <w:tmpl w:val="39C8F9D6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510" w:hanging="108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b/>
      </w:rPr>
    </w:lvl>
  </w:abstractNum>
  <w:abstractNum w:abstractNumId="6" w15:restartNumberingAfterBreak="0">
    <w:nsid w:val="1AC77077"/>
    <w:multiLevelType w:val="hybridMultilevel"/>
    <w:tmpl w:val="C82A68F8"/>
    <w:lvl w:ilvl="0" w:tplc="6CB24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8E"/>
    <w:multiLevelType w:val="hybridMultilevel"/>
    <w:tmpl w:val="0B4CBE9E"/>
    <w:lvl w:ilvl="0" w:tplc="6A4437A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44D"/>
    <w:multiLevelType w:val="multilevel"/>
    <w:tmpl w:val="DC704AE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9" w15:restartNumberingAfterBreak="0">
    <w:nsid w:val="35607515"/>
    <w:multiLevelType w:val="multilevel"/>
    <w:tmpl w:val="B1C67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0" w15:restartNumberingAfterBreak="0">
    <w:nsid w:val="35A9597F"/>
    <w:multiLevelType w:val="multilevel"/>
    <w:tmpl w:val="4C1051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3066" w:hanging="108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765" w:hanging="1800"/>
      </w:pPr>
    </w:lvl>
    <w:lvl w:ilvl="6">
      <w:start w:val="1"/>
      <w:numFmt w:val="decimal"/>
      <w:lvlText w:val="%1.%2.%3.%4.%5.%6.%7."/>
      <w:lvlJc w:val="left"/>
      <w:pPr>
        <w:ind w:left="8118" w:hanging="216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464" w:hanging="2520"/>
      </w:pPr>
    </w:lvl>
  </w:abstractNum>
  <w:abstractNum w:abstractNumId="11" w15:restartNumberingAfterBreak="0">
    <w:nsid w:val="38555B7B"/>
    <w:multiLevelType w:val="multilevel"/>
    <w:tmpl w:val="8C88E7D0"/>
    <w:lvl w:ilvl="0">
      <w:start w:val="2"/>
      <w:numFmt w:val="decimal"/>
      <w:lvlText w:val="%1."/>
      <w:lvlJc w:val="left"/>
      <w:pPr>
        <w:ind w:left="450" w:hanging="450"/>
      </w:pPr>
      <w:rPr>
        <w:color w:val="2F549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56" w:hanging="108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2" w15:restartNumberingAfterBreak="0">
    <w:nsid w:val="4B651AB8"/>
    <w:multiLevelType w:val="hybridMultilevel"/>
    <w:tmpl w:val="904E7102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A7BE9"/>
    <w:multiLevelType w:val="hybridMultilevel"/>
    <w:tmpl w:val="CCC2EDCC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19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5812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26777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91888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416238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650268">
    <w:abstractNumId w:val="11"/>
  </w:num>
  <w:num w:numId="7" w16cid:durableId="751051350">
    <w:abstractNumId w:val="7"/>
  </w:num>
  <w:num w:numId="8" w16cid:durableId="1323896514">
    <w:abstractNumId w:val="3"/>
  </w:num>
  <w:num w:numId="9" w16cid:durableId="1298491599">
    <w:abstractNumId w:val="2"/>
  </w:num>
  <w:num w:numId="10" w16cid:durableId="1152991368">
    <w:abstractNumId w:val="6"/>
  </w:num>
  <w:num w:numId="11" w16cid:durableId="1367020786">
    <w:abstractNumId w:val="1"/>
  </w:num>
  <w:num w:numId="12" w16cid:durableId="2004433620">
    <w:abstractNumId w:val="4"/>
  </w:num>
  <w:num w:numId="13" w16cid:durableId="1314523647">
    <w:abstractNumId w:val="12"/>
  </w:num>
  <w:num w:numId="14" w16cid:durableId="1154371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F"/>
    <w:rsid w:val="0000026D"/>
    <w:rsid w:val="00002F84"/>
    <w:rsid w:val="0000519A"/>
    <w:rsid w:val="00031365"/>
    <w:rsid w:val="000527F0"/>
    <w:rsid w:val="000532DA"/>
    <w:rsid w:val="00116207"/>
    <w:rsid w:val="00123967"/>
    <w:rsid w:val="00137FE2"/>
    <w:rsid w:val="001B23DC"/>
    <w:rsid w:val="001B27FA"/>
    <w:rsid w:val="001E2EDE"/>
    <w:rsid w:val="00232304"/>
    <w:rsid w:val="00235C0D"/>
    <w:rsid w:val="00263855"/>
    <w:rsid w:val="0027688F"/>
    <w:rsid w:val="00277A85"/>
    <w:rsid w:val="00290D82"/>
    <w:rsid w:val="002E4976"/>
    <w:rsid w:val="002F03E6"/>
    <w:rsid w:val="002F5D1B"/>
    <w:rsid w:val="003064C7"/>
    <w:rsid w:val="00312CE1"/>
    <w:rsid w:val="00321562"/>
    <w:rsid w:val="0032481C"/>
    <w:rsid w:val="00340636"/>
    <w:rsid w:val="00361B78"/>
    <w:rsid w:val="003819AD"/>
    <w:rsid w:val="00383A1D"/>
    <w:rsid w:val="003B1A52"/>
    <w:rsid w:val="003B60C0"/>
    <w:rsid w:val="003D6920"/>
    <w:rsid w:val="003F3783"/>
    <w:rsid w:val="003F7245"/>
    <w:rsid w:val="00400E71"/>
    <w:rsid w:val="004308F0"/>
    <w:rsid w:val="00447F38"/>
    <w:rsid w:val="00456F2A"/>
    <w:rsid w:val="004B3FBF"/>
    <w:rsid w:val="004B61EB"/>
    <w:rsid w:val="004B6D13"/>
    <w:rsid w:val="004C19F2"/>
    <w:rsid w:val="004F6C7A"/>
    <w:rsid w:val="00526FB0"/>
    <w:rsid w:val="0053417B"/>
    <w:rsid w:val="00556D21"/>
    <w:rsid w:val="00582EEF"/>
    <w:rsid w:val="00592B74"/>
    <w:rsid w:val="005A17D0"/>
    <w:rsid w:val="005A6EE3"/>
    <w:rsid w:val="005C1C89"/>
    <w:rsid w:val="005C5D07"/>
    <w:rsid w:val="005D2332"/>
    <w:rsid w:val="005E57DE"/>
    <w:rsid w:val="005E6274"/>
    <w:rsid w:val="005F54E9"/>
    <w:rsid w:val="00603A08"/>
    <w:rsid w:val="006173EC"/>
    <w:rsid w:val="00644887"/>
    <w:rsid w:val="00647B8D"/>
    <w:rsid w:val="006550E6"/>
    <w:rsid w:val="00672542"/>
    <w:rsid w:val="00695FFF"/>
    <w:rsid w:val="006A53D1"/>
    <w:rsid w:val="006B4AEA"/>
    <w:rsid w:val="006E53AE"/>
    <w:rsid w:val="00701CE4"/>
    <w:rsid w:val="00733ADF"/>
    <w:rsid w:val="00733C42"/>
    <w:rsid w:val="007460A4"/>
    <w:rsid w:val="00777CD4"/>
    <w:rsid w:val="00782B65"/>
    <w:rsid w:val="007D76DD"/>
    <w:rsid w:val="007E7A45"/>
    <w:rsid w:val="008102CE"/>
    <w:rsid w:val="00811C15"/>
    <w:rsid w:val="0084616F"/>
    <w:rsid w:val="00846C98"/>
    <w:rsid w:val="00853A5E"/>
    <w:rsid w:val="008E1810"/>
    <w:rsid w:val="00957C50"/>
    <w:rsid w:val="0097206E"/>
    <w:rsid w:val="009874F6"/>
    <w:rsid w:val="00A06A95"/>
    <w:rsid w:val="00A077BF"/>
    <w:rsid w:val="00A51E85"/>
    <w:rsid w:val="00A6779E"/>
    <w:rsid w:val="00A67E11"/>
    <w:rsid w:val="00A73B80"/>
    <w:rsid w:val="00A85454"/>
    <w:rsid w:val="00A97496"/>
    <w:rsid w:val="00AA3090"/>
    <w:rsid w:val="00AA60D7"/>
    <w:rsid w:val="00AA7100"/>
    <w:rsid w:val="00AB126C"/>
    <w:rsid w:val="00AB1317"/>
    <w:rsid w:val="00AB2BBD"/>
    <w:rsid w:val="00AC2A53"/>
    <w:rsid w:val="00AC5C27"/>
    <w:rsid w:val="00AF1636"/>
    <w:rsid w:val="00AF33C1"/>
    <w:rsid w:val="00AF4AA0"/>
    <w:rsid w:val="00AF5009"/>
    <w:rsid w:val="00B33A40"/>
    <w:rsid w:val="00B35775"/>
    <w:rsid w:val="00B460C4"/>
    <w:rsid w:val="00B52709"/>
    <w:rsid w:val="00B75B12"/>
    <w:rsid w:val="00BA1C9A"/>
    <w:rsid w:val="00BE345E"/>
    <w:rsid w:val="00BF5263"/>
    <w:rsid w:val="00BF5B54"/>
    <w:rsid w:val="00C01E24"/>
    <w:rsid w:val="00C10BBD"/>
    <w:rsid w:val="00C13D4F"/>
    <w:rsid w:val="00C151B2"/>
    <w:rsid w:val="00C25708"/>
    <w:rsid w:val="00C264D2"/>
    <w:rsid w:val="00C66DED"/>
    <w:rsid w:val="00CA4678"/>
    <w:rsid w:val="00CA5B99"/>
    <w:rsid w:val="00CF45BE"/>
    <w:rsid w:val="00D52F9A"/>
    <w:rsid w:val="00D561A5"/>
    <w:rsid w:val="00DA2011"/>
    <w:rsid w:val="00DB38C5"/>
    <w:rsid w:val="00DB69D7"/>
    <w:rsid w:val="00DC6E37"/>
    <w:rsid w:val="00DD4617"/>
    <w:rsid w:val="00DD51A9"/>
    <w:rsid w:val="00E044C6"/>
    <w:rsid w:val="00E257F1"/>
    <w:rsid w:val="00E47AD4"/>
    <w:rsid w:val="00E64173"/>
    <w:rsid w:val="00E75F97"/>
    <w:rsid w:val="00E969EB"/>
    <w:rsid w:val="00F42FD1"/>
    <w:rsid w:val="00F4339B"/>
    <w:rsid w:val="00F62188"/>
    <w:rsid w:val="00F66C6C"/>
    <w:rsid w:val="00F74122"/>
    <w:rsid w:val="00FC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DAE6C"/>
  <w15:chartTrackingRefBased/>
  <w15:docId w15:val="{5F25B6A6-2A1C-9243-A142-E164530A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BF"/>
    <w:pPr>
      <w:spacing w:after="200" w:line="276" w:lineRule="auto"/>
    </w:pPr>
    <w:rPr>
      <w:rFonts w:ascii="Century Gothic" w:hAnsi="Century Gothic" w:cs="Arial"/>
      <w:color w:val="333333"/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77BF"/>
    <w:rPr>
      <w:rFonts w:ascii="Century Gothic" w:hAnsi="Century Gothic" w:cs="Arial"/>
      <w:color w:val="33333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DD4617"/>
    <w:pPr>
      <w:spacing w:after="0" w:line="240" w:lineRule="auto"/>
      <w:jc w:val="center"/>
    </w:pPr>
    <w:rPr>
      <w:rFonts w:ascii="Verdana" w:eastAsia="Times New Roman" w:hAnsi="Verdana" w:cs="Times New Roman"/>
      <w:color w:val="auto"/>
      <w:sz w:val="18"/>
      <w:lang w:val="x-none" w:eastAsia="x-none"/>
    </w:rPr>
  </w:style>
  <w:style w:type="character" w:customStyle="1" w:styleId="GvdeMetniChar">
    <w:name w:val="Gövde Metni Char"/>
    <w:link w:val="GvdeMetni"/>
    <w:rsid w:val="00DD4617"/>
    <w:rPr>
      <w:rFonts w:ascii="Verdana" w:eastAsia="Times New Roman" w:hAnsi="Verdana" w:cs="Times New Roman"/>
      <w:sz w:val="1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312CE1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Cs w:val="22"/>
    </w:rPr>
  </w:style>
  <w:style w:type="character" w:styleId="Kpr">
    <w:name w:val="Hyperlink"/>
    <w:uiPriority w:val="99"/>
    <w:unhideWhenUsed/>
    <w:rsid w:val="00232304"/>
    <w:rPr>
      <w:color w:val="0563C1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23230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E7A4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lang w:val="x-none" w:eastAsia="x-none"/>
    </w:rPr>
  </w:style>
  <w:style w:type="character" w:customStyle="1" w:styleId="stBilgiChar">
    <w:name w:val="Üst Bilgi Char"/>
    <w:link w:val="stBilgi"/>
    <w:uiPriority w:val="99"/>
    <w:rsid w:val="007E7A45"/>
    <w:rPr>
      <w:rFonts w:ascii="Century Gothic" w:hAnsi="Century Gothic" w:cs="Arial"/>
      <w:color w:val="333333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7E7A4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lang w:val="x-none" w:eastAsia="x-none"/>
    </w:rPr>
  </w:style>
  <w:style w:type="character" w:customStyle="1" w:styleId="AltBilgiChar">
    <w:name w:val="Alt Bilgi Char"/>
    <w:link w:val="AltBilgi"/>
    <w:uiPriority w:val="99"/>
    <w:rsid w:val="007E7A45"/>
    <w:rPr>
      <w:rFonts w:ascii="Century Gothic" w:hAnsi="Century Gothic" w:cs="Arial"/>
      <w:color w:val="333333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76D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7D76DD"/>
    <w:rPr>
      <w:rFonts w:ascii="Tahoma" w:hAnsi="Tahoma" w:cs="Tahoma"/>
      <w:color w:val="333333"/>
      <w:sz w:val="16"/>
      <w:szCs w:val="16"/>
    </w:rPr>
  </w:style>
  <w:style w:type="character" w:styleId="AklamaBavurusu">
    <w:name w:val="annotation reference"/>
    <w:uiPriority w:val="99"/>
    <w:semiHidden/>
    <w:unhideWhenUsed/>
    <w:rsid w:val="00137F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37FE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val="en-US"/>
    </w:rPr>
  </w:style>
  <w:style w:type="character" w:customStyle="1" w:styleId="AklamaMetniChar">
    <w:name w:val="Açıklama Metni Char"/>
    <w:link w:val="AklamaMetni"/>
    <w:uiPriority w:val="99"/>
    <w:rsid w:val="00137FE2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rsid w:val="003D6920"/>
    <w:pPr>
      <w:spacing w:before="240"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TAHSİN AKTAR</dc:creator>
  <cp:keywords/>
  <cp:lastModifiedBy>DEO</cp:lastModifiedBy>
  <cp:revision>7</cp:revision>
  <cp:lastPrinted>2023-07-19T06:53:00Z</cp:lastPrinted>
  <dcterms:created xsi:type="dcterms:W3CDTF">2025-04-28T19:37:00Z</dcterms:created>
  <dcterms:modified xsi:type="dcterms:W3CDTF">2025-06-18T11:43:00Z</dcterms:modified>
</cp:coreProperties>
</file>